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240" w:after="120"/>
        <w:jc w:val="center"/>
        <w:rPr>
          <w:rFonts w:ascii="Book Antiqua" w:hAnsi="Book Antiqua"/>
          <w:b w:val="false"/>
          <w:bCs w:val="false"/>
          <w:sz w:val="24"/>
          <w:szCs w:val="24"/>
        </w:rPr>
      </w:pPr>
      <w:r>
        <w:rPr>
          <w:rFonts w:ascii="Book Antiqua" w:hAnsi="Book Antiqua"/>
          <w:b w:val="false"/>
          <w:bCs w:val="false"/>
          <w:sz w:val="24"/>
          <w:szCs w:val="24"/>
        </w:rPr>
        <w:t>Правительством города Севастополя разработан новый порядок предоставления субсидии льготным категориям граждан на покупку газового оборудования и проведение работ внутри границ их земельных участков, который утвержден Постановлением от 05.02.2024г. № 36-ПП.</w:t>
      </w:r>
    </w:p>
    <w:p>
      <w:pPr>
        <w:pStyle w:val="Style16"/>
        <w:spacing w:before="240" w:after="120"/>
        <w:jc w:val="left"/>
        <w:rPr/>
      </w:pPr>
      <w:r>
        <w:rPr>
          <w:rFonts w:ascii="Book Antiqua" w:hAnsi="Book Antiqua"/>
          <w:b w:val="false"/>
          <w:bCs w:val="false"/>
          <w:sz w:val="24"/>
          <w:szCs w:val="24"/>
        </w:rPr>
        <w:t xml:space="preserve">Перечень льготных категорий граждан , которым </w:t>
      </w:r>
      <w:r>
        <w:rPr>
          <w:rFonts w:ascii="Book Antiqua" w:hAnsi="Book Antiqua"/>
          <w:b w:val="false"/>
          <w:bCs w:val="false"/>
          <w:sz w:val="24"/>
          <w:szCs w:val="24"/>
        </w:rPr>
        <w:t>предоставляется указанная субсидия:</w:t>
      </w:r>
    </w:p>
    <w:p>
      <w:pPr>
        <w:pStyle w:val="Style16"/>
        <w:numPr>
          <w:ilvl w:val="0"/>
          <w:numId w:val="3"/>
        </w:numPr>
        <w:spacing w:before="240" w:after="120"/>
        <w:jc w:val="left"/>
        <w:rPr/>
      </w:pPr>
      <w:r>
        <w:rPr/>
        <w:t>Ветераны Великой Отечественной войны;</w:t>
      </w:r>
    </w:p>
    <w:p>
      <w:pPr>
        <w:pStyle w:val="Style16"/>
        <w:numPr>
          <w:ilvl w:val="0"/>
          <w:numId w:val="3"/>
        </w:numPr>
        <w:spacing w:before="240" w:after="120"/>
        <w:jc w:val="left"/>
        <w:rPr/>
      </w:pPr>
      <w:r>
        <w:rPr/>
        <w:t>Ветераны боевых действий;</w:t>
      </w:r>
    </w:p>
    <w:p>
      <w:pPr>
        <w:pStyle w:val="Style16"/>
        <w:numPr>
          <w:ilvl w:val="0"/>
          <w:numId w:val="3"/>
        </w:numPr>
        <w:spacing w:before="240" w:after="120"/>
        <w:jc w:val="left"/>
        <w:rPr/>
      </w:pPr>
      <w:r>
        <w:rPr/>
        <w:t>Инвалиды Великой Отечественной войны;</w:t>
      </w:r>
    </w:p>
    <w:p>
      <w:pPr>
        <w:pStyle w:val="Style16"/>
        <w:numPr>
          <w:ilvl w:val="0"/>
          <w:numId w:val="3"/>
        </w:numPr>
        <w:spacing w:before="240" w:after="120"/>
        <w:jc w:val="left"/>
        <w:rPr/>
      </w:pPr>
      <w:r>
        <w:rPr/>
        <w:t>Инвалиды боевых действий;</w:t>
      </w:r>
    </w:p>
    <w:p>
      <w:pPr>
        <w:pStyle w:val="Style16"/>
        <w:numPr>
          <w:ilvl w:val="0"/>
          <w:numId w:val="3"/>
        </w:numPr>
        <w:spacing w:before="240" w:after="120"/>
        <w:jc w:val="left"/>
        <w:rPr/>
      </w:pPr>
      <w:r>
        <w:rPr/>
        <w:t xml:space="preserve">Члены семей погибших (умерших) инвалидов Великой Отечественной войны и инвалидов боевых действий, участников Великой Отечественной войны, ветеранов боевых действий; </w:t>
      </w:r>
    </w:p>
    <w:p>
      <w:pPr>
        <w:pStyle w:val="Style16"/>
        <w:numPr>
          <w:ilvl w:val="0"/>
          <w:numId w:val="3"/>
        </w:numPr>
        <w:spacing w:before="240" w:after="120"/>
        <w:jc w:val="left"/>
        <w:rPr/>
      </w:pPr>
      <w:r>
        <w:rPr/>
        <w:t>Участники специальной военной операции и члены их семей;</w:t>
      </w:r>
    </w:p>
    <w:p>
      <w:pPr>
        <w:pStyle w:val="Style16"/>
        <w:numPr>
          <w:ilvl w:val="0"/>
          <w:numId w:val="3"/>
        </w:numPr>
        <w:spacing w:before="240" w:after="120"/>
        <w:jc w:val="left"/>
        <w:rPr/>
      </w:pPr>
      <w:r>
        <w:rPr/>
        <w:t>Инвалиды первой группы;</w:t>
      </w:r>
    </w:p>
    <w:p>
      <w:pPr>
        <w:pStyle w:val="Style16"/>
        <w:numPr>
          <w:ilvl w:val="0"/>
          <w:numId w:val="3"/>
        </w:numPr>
        <w:spacing w:before="240" w:after="120"/>
        <w:jc w:val="left"/>
        <w:rPr/>
      </w:pPr>
      <w:r>
        <w:rPr/>
        <w:t>Лица, осуществляющие уход за детьми-инвалидами;</w:t>
      </w:r>
    </w:p>
    <w:p>
      <w:pPr>
        <w:pStyle w:val="Style16"/>
        <w:numPr>
          <w:ilvl w:val="0"/>
          <w:numId w:val="3"/>
        </w:numPr>
        <w:spacing w:before="240" w:after="120"/>
        <w:jc w:val="left"/>
        <w:rPr/>
      </w:pPr>
      <w:r>
        <w:rPr/>
        <w:t>Многодетные семьи;</w:t>
      </w:r>
    </w:p>
    <w:p>
      <w:pPr>
        <w:pStyle w:val="Style16"/>
        <w:numPr>
          <w:ilvl w:val="0"/>
          <w:numId w:val="3"/>
        </w:numPr>
        <w:spacing w:before="240" w:after="120"/>
        <w:jc w:val="left"/>
        <w:rPr/>
      </w:pPr>
      <w:r>
        <w:rPr/>
        <w:t>Малоимущие граждане, в том числе малоимущие семьи с детьми.</w:t>
      </w:r>
    </w:p>
    <w:p>
      <w:pPr>
        <w:pStyle w:val="Style16"/>
        <w:numPr>
          <w:ilvl w:val="0"/>
          <w:numId w:val="0"/>
        </w:numPr>
        <w:spacing w:before="240" w:after="120"/>
        <w:ind w:left="720" w:hanging="0"/>
        <w:jc w:val="center"/>
        <w:rPr/>
      </w:pPr>
      <w:r>
        <w:rPr/>
      </w:r>
    </w:p>
    <w:p>
      <w:pPr>
        <w:pStyle w:val="Style16"/>
        <w:spacing w:before="240" w:after="120"/>
        <w:jc w:val="center"/>
        <w:rPr>
          <w:rFonts w:ascii="Book Antiqua" w:hAnsi="Book Antiqua"/>
          <w:b w:val="false"/>
          <w:bCs w:val="false"/>
          <w:sz w:val="24"/>
          <w:szCs w:val="24"/>
        </w:rPr>
      </w:pPr>
      <w:r>
        <w:rPr>
          <w:rFonts w:ascii="Book Antiqua" w:hAnsi="Book Antiqua"/>
          <w:b w:val="false"/>
          <w:bCs w:val="false"/>
          <w:sz w:val="24"/>
          <w:szCs w:val="24"/>
        </w:rPr>
        <w:t>Субсидия предоставляется  гражданам способом, предусматривающим распоряжением выделенными при ее предоставлении денежными  средствами без участия граждан, путем их направления Уполномоченным органом города Севастополя непосредственно газораспределительной организации в счет внесения платы за граждан.</w:t>
      </w:r>
    </w:p>
    <w:p>
      <w:pPr>
        <w:pStyle w:val="Style16"/>
        <w:spacing w:before="240" w:after="120"/>
        <w:jc w:val="center"/>
        <w:rPr>
          <w:rFonts w:ascii="Book Antiqua" w:hAnsi="Book Antiqua"/>
          <w:b w:val="false"/>
          <w:bCs w:val="false"/>
          <w:sz w:val="24"/>
          <w:szCs w:val="24"/>
        </w:rPr>
      </w:pPr>
      <w:r>
        <w:rPr>
          <w:rFonts w:ascii="Book Antiqua" w:hAnsi="Book Antiqua"/>
          <w:b w:val="false"/>
          <w:bCs w:val="false"/>
          <w:sz w:val="24"/>
          <w:szCs w:val="24"/>
        </w:rPr>
        <w:t>Таким образом, субсидия не предоставляется для компенсации ранее понесенных затрат на приобретение газоиспользующего оборудования и проведение работ внутри границ земельных участков граждан льготной категорий.</w:t>
      </w:r>
    </w:p>
    <w:p>
      <w:pPr>
        <w:pStyle w:val="Style16"/>
        <w:spacing w:before="240" w:after="120"/>
        <w:jc w:val="center"/>
        <w:rPr>
          <w:rFonts w:ascii="Book Antiqua" w:hAnsi="Book Antiqua"/>
          <w:b w:val="false"/>
          <w:bCs w:val="false"/>
          <w:sz w:val="24"/>
          <w:szCs w:val="24"/>
        </w:rPr>
      </w:pPr>
      <w:r>
        <w:rPr>
          <w:rFonts w:ascii="Book Antiqua" w:hAnsi="Book Antiqua"/>
          <w:b w:val="false"/>
          <w:bCs w:val="false"/>
          <w:sz w:val="24"/>
          <w:szCs w:val="24"/>
        </w:rPr>
        <w:t xml:space="preserve">Относительно заключения договоров о подключении в рамках догазификации домовладений льготной категории, расположенных в границах содовых товариществ, заявка может быть подана после внесения изменений Правительством РФ в действующие Правила или принятия новых нормативно-правовых актов.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2d0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Без интервала Знак"/>
    <w:uiPriority w:val="99"/>
    <w:qFormat/>
    <w:rsid w:val="00a02d05"/>
    <w:rPr>
      <w:rFonts w:ascii="Calibri" w:hAnsi="Calibri" w:eastAsia="Times New Roman" w:cs="Times New Roman"/>
      <w:lang w:eastAsia="ru-RU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a02d0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Style13">
    <w:name w:val="Символ нумерации"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99"/>
    <w:qFormat/>
    <w:rsid w:val="00a02d0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a02d05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2d0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LibreOffice/7.5.1.2$Windows_X86_64 LibreOffice_project/fcbaee479e84c6cd81291587d2ee68cba099e129</Application>
  <AppVersion>15.0000</AppVersion>
  <Pages>1</Pages>
  <Words>198</Words>
  <Characters>1461</Characters>
  <CharactersWithSpaces>1637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2016-08-17T08:23:00Z</dcterms:created>
  <dc:creator>Admin</dc:creator>
  <dc:description/>
  <dc:language>ru-RU</dc:language>
  <cp:lastModifiedBy/>
  <cp:lastPrinted>2024-03-19T16:48:11Z</cp:lastPrinted>
  <dcterms:modified xsi:type="dcterms:W3CDTF">2024-03-28T15:22:47Z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