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Spacing"/>
        <w:jc w:val="end"/>
        <w:rPr>
          <w:rFonts w:ascii="Times New Roman" w:hAnsi="Times New Roman"/>
        </w:rPr>
      </w:pPr>
      <w:r>
        <w:rPr/>
        <w:drawing>
          <wp:inline distT="0" distB="0" distL="0" distR="0">
            <wp:extent cx="762000" cy="972185"/>
            <wp:effectExtent l="0" t="0" r="0" b="0"/>
            <wp:docPr id="1" name="Рисунок 3" descr="C:\Users\Admin\AppData\Roaming\Mail.Ru\Agent\0001\content.cache\0e95c06e5729cfbeb131fe93a54751c5.png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 descr="C:\Users\Admin\AppData\Roaming\Mail.Ru\Agent\0001\content.cache\0e95c06e5729cfbeb131fe93a54751c5.png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72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                                   </w:t>
      </w:r>
      <w:r>
        <w:rPr>
          <w:rFonts w:ascii="Times New Roman" w:hAnsi="Times New Roman"/>
          <w:lang w:val="ru-RU"/>
        </w:rPr>
        <w:t>проект</w:t>
      </w:r>
    </w:p>
    <w:p>
      <w:pPr>
        <w:pStyle w:val="NoSpacing"/>
        <w:numPr>
          <w:ilvl w:val="0"/>
          <w:numId w:val="0"/>
        </w:numPr>
        <w:ind w:start="0" w:end="0" w:hanging="0"/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МЕСТНАЯ АДМИНИСТРАЦИЯ</w:t>
      </w:r>
    </w:p>
    <w:p>
      <w:pPr>
        <w:pStyle w:val="NoSpacing"/>
        <w:numPr>
          <w:ilvl w:val="0"/>
          <w:numId w:val="0"/>
        </w:numPr>
        <w:ind w:start="0" w:end="0" w:hanging="0"/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КАЧИНСКОГО МУНИЦИПАЛЬНОГО ОКРУГА</w:t>
      </w:r>
    </w:p>
    <w:p>
      <w:pPr>
        <w:pStyle w:val="NoSpacing"/>
        <w:jc w:val="center"/>
        <w:rPr>
          <w:rFonts w:ascii="Times New Roman" w:hAnsi="Times New Roman"/>
          <w:b/>
          <w:b/>
          <w:i/>
          <w:i/>
          <w:u w:val="single"/>
        </w:rPr>
      </w:pPr>
      <w:r>
        <w:rPr>
          <w:rFonts w:ascii="Times New Roman" w:hAnsi="Times New Roman"/>
          <w:b/>
          <w:i/>
          <w:u w:val="single"/>
        </w:rPr>
      </w:r>
    </w:p>
    <w:p>
      <w:pPr>
        <w:pStyle w:val="NoSpacing"/>
        <w:numPr>
          <w:ilvl w:val="0"/>
          <w:numId w:val="0"/>
        </w:numPr>
        <w:ind w:start="0" w:end="0" w:hanging="0"/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/>
          <w:b/>
          <w:i/>
          <w:sz w:val="40"/>
          <w:szCs w:val="40"/>
        </w:rPr>
        <w:t>ПОСТАНОВЛЕНИЕ</w:t>
      </w:r>
    </w:p>
    <w:p>
      <w:pPr>
        <w:pStyle w:val="NoSpacing"/>
        <w:jc w:val="center"/>
        <w:rPr>
          <w:rFonts w:ascii="Times New Roman" w:hAnsi="Times New Roman"/>
          <w:b/>
          <w:b/>
          <w:i/>
          <w:i/>
          <w:sz w:val="6"/>
          <w:szCs w:val="6"/>
        </w:rPr>
      </w:pPr>
      <w:r>
        <w:rPr>
          <w:rFonts w:ascii="Times New Roman" w:hAnsi="Times New Roman"/>
          <w:b/>
          <w:i/>
          <w:sz w:val="6"/>
          <w:szCs w:val="6"/>
        </w:rPr>
      </w:r>
    </w:p>
    <w:p>
      <w:pPr>
        <w:pStyle w:val="NoSpacing"/>
        <w:jc w:val="center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b/>
          <w:i/>
          <w:sz w:val="40"/>
          <w:szCs w:val="40"/>
          <w:shd w:fill="auto" w:val="clear"/>
        </w:rPr>
        <w:t>№</w:t>
      </w:r>
      <w:r>
        <w:rPr>
          <w:rFonts w:ascii="Times New Roman" w:hAnsi="Times New Roman"/>
          <w:b/>
          <w:i/>
          <w:sz w:val="40"/>
          <w:szCs w:val="40"/>
          <w:shd w:fill="auto" w:val="clear"/>
        </w:rPr>
        <w:t>_____-МА</w:t>
      </w:r>
    </w:p>
    <w:tbl>
      <w:tblPr>
        <w:tblW w:w="9305" w:type="dxa"/>
        <w:jc w:val="start"/>
        <w:tblInd w:w="-6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068"/>
        <w:gridCol w:w="4236"/>
      </w:tblGrid>
      <w:tr>
        <w:trPr/>
        <w:tc>
          <w:tcPr>
            <w:tcW w:w="5068" w:type="dxa"/>
            <w:tcBorders/>
          </w:tcPr>
          <w:p>
            <w:pPr>
              <w:pStyle w:val="NoSpacing"/>
              <w:widowControl w:val="false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«   »      202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 xml:space="preserve"> года</w:t>
            </w:r>
          </w:p>
        </w:tc>
        <w:tc>
          <w:tcPr>
            <w:tcW w:w="4236" w:type="dxa"/>
            <w:tcBorders/>
          </w:tcPr>
          <w:p>
            <w:pPr>
              <w:pStyle w:val="NoSpacing"/>
              <w:widowControl w:val="false"/>
              <w:jc w:val="en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Кача</w:t>
            </w:r>
          </w:p>
        </w:tc>
      </w:tr>
      <w:tr>
        <w:trPr/>
        <w:tc>
          <w:tcPr>
            <w:tcW w:w="9304" w:type="dxa"/>
            <w:gridSpan w:val="2"/>
            <w:tcBorders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 внесении изменений в постановлением от 25.11.2024 №177-МА «Об утверждении муниципальной программы «Развитие культуры внутригородского муниципального образования города Севастополя Качинский муниципальный округ»</w:t>
            </w:r>
          </w:p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53"/>
        <w:shd w:val="clear" w:fill="auto"/>
        <w:spacing w:lineRule="auto" w:line="240" w:before="180" w:after="0"/>
        <w:ind w:start="0" w:end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bCs w:val="false"/>
          <w:color w:val="000000"/>
          <w:sz w:val="24"/>
          <w:szCs w:val="24"/>
          <w:lang w:bidi="ru-RU"/>
        </w:rPr>
        <w:t xml:space="preserve">В  соответствии с требованиями бюджетного законодательства Российской Федерации, со статьей 179 Бюджетного кодекса Российской Федерации, Федеральным законом от 06.10.2003 №131-ФЗ «Об общих принципах организации местного самоуправления в Российской Федерации», Законом города Севастополя  от 30.12.2014 №102-ЗС «О местном самоуправлении в </w:t>
      </w:r>
      <w:r>
        <w:rPr>
          <w:rFonts w:eastAsia="SimSun" w:cs="Calibri" w:ascii="Times New Roman" w:hAnsi="Times New Roman"/>
          <w:b w:val="false"/>
          <w:bCs w:val="false"/>
          <w:color w:val="000000"/>
          <w:kern w:val="0"/>
          <w:sz w:val="24"/>
          <w:szCs w:val="24"/>
          <w:lang w:val="ru-RU" w:eastAsia="en-US" w:bidi="ru-RU"/>
        </w:rPr>
        <w:t>городе Севастополе», в соответствии с Постановлением местной администрации Качинского муниципального округа от</w:t>
      </w:r>
      <w:r>
        <w:rPr>
          <w:rFonts w:eastAsia="SimSun" w:cs="Calibri" w:ascii="Times New Roman" w:hAnsi="Times New Roman"/>
          <w:b w:val="false"/>
          <w:bCs w:val="false"/>
          <w:color w:val="000000"/>
          <w:kern w:val="0"/>
          <w:sz w:val="24"/>
          <w:szCs w:val="24"/>
          <w:shd w:fill="FFFF00" w:val="clear"/>
          <w:lang w:val="ru-RU" w:eastAsia="en-US" w:bidi="ru-RU"/>
        </w:rPr>
        <w:t xml:space="preserve"> </w:t>
      </w:r>
      <w:r>
        <w:rPr>
          <w:rFonts w:eastAsia="SimSun" w:cs="Calibri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ru-RU" w:eastAsia="en-US" w:bidi="ru-RU"/>
        </w:rPr>
        <w:t>29.06.2023 № 87-МА</w:t>
      </w:r>
      <w:r>
        <w:rPr>
          <w:rFonts w:eastAsia="SimSun" w:cs="Calibri" w:ascii="Times New Roman" w:hAnsi="Times New Roman"/>
          <w:b w:val="false"/>
          <w:bCs w:val="false"/>
          <w:color w:val="000000"/>
          <w:kern w:val="0"/>
          <w:sz w:val="24"/>
          <w:szCs w:val="24"/>
          <w:lang w:val="ru-RU" w:eastAsia="en-US" w:bidi="ru-RU"/>
        </w:rPr>
        <w:t xml:space="preserve"> </w:t>
      </w:r>
      <w:r>
        <w:rPr>
          <w:rFonts w:eastAsia="SimSun" w:cs="Calibri" w:ascii="Times New Roman" w:hAnsi="Times New Roman"/>
          <w:b w:val="false"/>
          <w:bCs w:val="false"/>
          <w:i w:val="false"/>
          <w:iCs w:val="false"/>
          <w:color w:val="000000"/>
          <w:kern w:val="0"/>
          <w:sz w:val="24"/>
          <w:szCs w:val="24"/>
          <w:lang w:val="ru-RU" w:eastAsia="en-US" w:bidi="ru-RU"/>
        </w:rPr>
        <w:t>«Об утверждении Порядка разработки, реализации и оценки эффективности муниципальных программ во внутригородском муниципальном образовании города Севастополя Качинский муниципальный округ»</w:t>
      </w:r>
      <w:r>
        <w:rPr>
          <w:rFonts w:eastAsia="SimSun" w:cs="Calibri" w:ascii="Times New Roman" w:hAnsi="Times New Roman"/>
          <w:b w:val="false"/>
          <w:bCs w:val="false"/>
          <w:color w:val="000000"/>
          <w:kern w:val="0"/>
          <w:sz w:val="24"/>
          <w:szCs w:val="24"/>
          <w:lang w:val="ru-RU" w:eastAsia="en-US" w:bidi="ru-RU"/>
        </w:rPr>
        <w:t>, Уставом внутригородского муниципального образования города Севастополя Качинский муниципальный округ, утвержденного решением Совета Качинского муниципального округа от 19.03.2015 № 13, соответствии с Постановлением местной администрации Качинского муниципального округа от 25.10.2024г. №151-МА «Об утверждении Перечня муниципальных программ внутригородского муниципального образования города Севастополя Качинский муниципальный   муниципальный округ на 2025 год и на плановый период 2026-2027 годов», Положением о местной администрации внутригородского муниципального образования города Севастополя Качинский муниципальный округ, утверждённог</w:t>
      </w:r>
      <w:r>
        <w:rPr>
          <w:rFonts w:ascii="Times New Roman" w:hAnsi="Times New Roman"/>
          <w:b w:val="false"/>
          <w:bCs w:val="false"/>
          <w:color w:val="000000"/>
          <w:sz w:val="24"/>
          <w:szCs w:val="24"/>
          <w:lang w:bidi="ru-RU"/>
        </w:rPr>
        <w:t xml:space="preserve">о Решением Совета Качинского муниципального округа от 13.05.2015 № 14, </w:t>
      </w:r>
      <w:r>
        <w:rPr>
          <w:rFonts w:ascii="Times New Roman" w:hAnsi="Times New Roman"/>
          <w:b w:val="false"/>
          <w:bCs w:val="false"/>
          <w:sz w:val="24"/>
          <w:szCs w:val="24"/>
        </w:rPr>
        <w:t>местная администрация Качинского муниципального округа</w:t>
      </w:r>
    </w:p>
    <w:p>
      <w:pPr>
        <w:pStyle w:val="Normal"/>
        <w:spacing w:lineRule="atLeast" w:line="10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tLeast" w:line="10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ПОСТАНОВЛЯЕТ:</w:t>
      </w:r>
    </w:p>
    <w:p>
      <w:pPr>
        <w:pStyle w:val="NoSpacing"/>
        <w:ind w:start="0" w:end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  <w:lang w:bidi="ru-RU"/>
        </w:rPr>
        <w:t xml:space="preserve">1. </w:t>
      </w:r>
      <w:r>
        <w:rPr>
          <w:rFonts w:cs="Arial" w:ascii="Times New Roman" w:hAnsi="Times New Roman"/>
          <w:b w:val="false"/>
          <w:bCs w:val="false"/>
          <w:sz w:val="24"/>
          <w:szCs w:val="24"/>
        </w:rPr>
        <w:t xml:space="preserve"> Внести изменения в постановление от 25.11.2024 №177-МА и  муниципальную программу «Развитие культуры внутригородского муниципального образования города Севастополя Качинский муниципальный округ» на 2025 год и плановый период 2026 — 2027 годов изложить в новой редакции согласно приложению.</w:t>
      </w:r>
    </w:p>
    <w:p>
      <w:pPr>
        <w:pStyle w:val="NoSpacing"/>
        <w:ind w:start="0" w:end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  <w:lang w:bidi="ru-RU"/>
        </w:rPr>
        <w:t>2. Обнародовать  настоящее постановление в соответствии с Уставом внутригородского муниципального образования города Севастополя Качинский муниципальный округ.</w:t>
      </w:r>
    </w:p>
    <w:p>
      <w:pPr>
        <w:pStyle w:val="NoSpacing"/>
        <w:ind w:start="0" w:end="0"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/>
          <w:color w:val="000000"/>
          <w:sz w:val="24"/>
          <w:szCs w:val="24"/>
          <w:lang w:bidi="ru-RU"/>
        </w:rPr>
      </w:r>
    </w:p>
    <w:p>
      <w:pPr>
        <w:pStyle w:val="NoSpacing"/>
        <w:ind w:start="0" w:end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  <w:lang w:bidi="ru-RU"/>
        </w:rPr>
        <w:t xml:space="preserve">3. Настоящее постановление вступает в силу с 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>момента обнародования.</w:t>
      </w:r>
    </w:p>
    <w:p>
      <w:pPr>
        <w:pStyle w:val="24"/>
        <w:shd w:val="clear" w:fill="auto"/>
        <w:spacing w:lineRule="auto" w:line="240" w:before="0" w:after="0"/>
        <w:ind w:start="0" w:end="0" w:firstLine="709"/>
        <w:rPr>
          <w:rFonts w:ascii="Times New Roman" w:hAnsi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/>
          <w:color w:val="000000"/>
          <w:sz w:val="24"/>
          <w:szCs w:val="24"/>
          <w:lang w:bidi="ru-RU"/>
        </w:rPr>
      </w:r>
    </w:p>
    <w:p>
      <w:pPr>
        <w:pStyle w:val="24"/>
        <w:shd w:val="clear" w:fill="auto"/>
        <w:spacing w:lineRule="auto" w:line="240" w:before="0" w:after="0"/>
        <w:ind w:start="0" w:end="0" w:firstLine="709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  <w:lang w:bidi="ru-RU"/>
        </w:rPr>
        <w:t>4. Контроль за исполнением настоящего постановления оставляю за собой.</w:t>
      </w:r>
    </w:p>
    <w:p>
      <w:pPr>
        <w:pStyle w:val="24"/>
        <w:shd w:val="clear" w:fill="auto"/>
        <w:spacing w:lineRule="auto" w:line="240" w:before="0" w:after="0"/>
        <w:ind w:start="0" w:end="0" w:firstLine="709"/>
        <w:rPr>
          <w:rFonts w:ascii="Times New Roman" w:hAnsi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/>
          <w:color w:val="000000"/>
          <w:sz w:val="24"/>
          <w:szCs w:val="24"/>
          <w:lang w:bidi="ru-RU"/>
        </w:rPr>
      </w:r>
    </w:p>
    <w:p>
      <w:pPr>
        <w:pStyle w:val="24"/>
        <w:shd w:val="clear" w:fill="auto"/>
        <w:spacing w:lineRule="auto" w:line="240" w:before="0" w:after="0"/>
        <w:ind w:start="0" w:end="0" w:firstLine="709"/>
        <w:rPr>
          <w:rFonts w:ascii="Times New Roman" w:hAnsi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/>
          <w:color w:val="000000"/>
          <w:sz w:val="24"/>
          <w:szCs w:val="24"/>
          <w:lang w:bidi="ru-RU"/>
        </w:rPr>
      </w:r>
    </w:p>
    <w:p>
      <w:pPr>
        <w:pStyle w:val="24"/>
        <w:shd w:val="clear" w:fill="auto"/>
        <w:spacing w:lineRule="auto" w:line="240" w:before="0" w:after="0"/>
        <w:ind w:start="0" w:end="0" w:firstLine="709"/>
        <w:rPr>
          <w:rFonts w:ascii="Times New Roman" w:hAnsi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/>
          <w:color w:val="000000"/>
          <w:sz w:val="24"/>
          <w:szCs w:val="24"/>
          <w:lang w:bidi="ru-RU"/>
        </w:rPr>
      </w:r>
    </w:p>
    <w:p>
      <w:pPr>
        <w:pStyle w:val="24"/>
        <w:shd w:val="clear" w:fill="auto"/>
        <w:spacing w:lineRule="auto" w:line="240" w:before="0" w:after="0"/>
        <w:ind w:start="0" w:end="0" w:firstLine="709"/>
        <w:rPr>
          <w:rFonts w:ascii="Times New Roman" w:hAnsi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/>
          <w:color w:val="000000"/>
          <w:sz w:val="24"/>
          <w:szCs w:val="24"/>
          <w:lang w:bidi="ru-RU"/>
        </w:rPr>
      </w:r>
    </w:p>
    <w:p>
      <w:pPr>
        <w:pStyle w:val="24"/>
        <w:shd w:val="clear" w:fill="auto"/>
        <w:spacing w:lineRule="auto" w:line="240" w:before="0" w:after="0"/>
        <w:ind w:start="0" w:end="0" w:firstLine="709"/>
        <w:rPr>
          <w:rFonts w:ascii="Times New Roman" w:hAnsi="Times New Roman"/>
          <w:b/>
          <w:b/>
          <w:i/>
          <w:i/>
        </w:rPr>
      </w:pPr>
      <w:r>
        <w:rPr>
          <w:rFonts w:ascii="Times New Roman" w:hAnsi="Times New Roman"/>
          <w:b/>
          <w:i/>
        </w:rPr>
      </w:r>
    </w:p>
    <w:tbl>
      <w:tblPr>
        <w:tblW w:w="9535" w:type="dxa"/>
        <w:jc w:val="start"/>
        <w:tblInd w:w="-108" w:type="dxa"/>
        <w:tblLayout w:type="fixed"/>
        <w:tblCellMar>
          <w:top w:w="55" w:type="dxa"/>
          <w:start w:w="108" w:type="dxa"/>
          <w:bottom w:w="55" w:type="dxa"/>
          <w:end w:w="108" w:type="dxa"/>
        </w:tblCellMar>
      </w:tblPr>
      <w:tblGrid>
        <w:gridCol w:w="5618"/>
        <w:gridCol w:w="1128"/>
        <w:gridCol w:w="2789"/>
      </w:tblGrid>
      <w:tr>
        <w:trPr/>
        <w:tc>
          <w:tcPr>
            <w:tcW w:w="561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,BoldItalic" w:ascii="Times New Roman" w:hAnsi="Times New Roman"/>
                <w:b/>
                <w:bCs/>
                <w:i/>
                <w:iCs/>
                <w:color w:val="00000A"/>
                <w:sz w:val="24"/>
                <w:szCs w:val="24"/>
                <w:lang w:eastAsia="ru-RU"/>
              </w:rPr>
              <w:t xml:space="preserve">Глава ВМО Качинский МО, </w:t>
            </w:r>
            <w:r>
              <w:rPr>
                <w:rFonts w:eastAsia="Times New Roman" w:cs="Times New Roman,BoldItalic"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исполняющий полномочия председателя Совета,</w:t>
            </w:r>
          </w:p>
          <w:p>
            <w:pPr>
              <w:pStyle w:val="NoSpacing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,BoldItalic"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Глава местной администрации</w:t>
            </w:r>
          </w:p>
        </w:tc>
        <w:tc>
          <w:tcPr>
            <w:tcW w:w="1128" w:type="dxa"/>
            <w:tcBorders/>
            <w:vAlign w:val="center"/>
          </w:tcPr>
          <w:p>
            <w:pPr>
              <w:pStyle w:val="NoSpacing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24"/>
                <w:szCs w:val="24"/>
                <w:lang w:eastAsia="ru-RU"/>
              </w:rPr>
            </w:r>
          </w:p>
        </w:tc>
        <w:tc>
          <w:tcPr>
            <w:tcW w:w="2789" w:type="dxa"/>
            <w:tcBorders/>
            <w:tcMar>
              <w:top w:w="0" w:type="dxa"/>
              <w:bottom w:w="0" w:type="dxa"/>
            </w:tcMar>
            <w:vAlign w:val="center"/>
          </w:tcPr>
          <w:p>
            <w:pPr>
              <w:pStyle w:val="NoSpacing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,BoldItalic"/>
                <w:b/>
                <w:b/>
                <w:bCs/>
                <w:i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,BoldItalic"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,BoldItalic"/>
                <w:b/>
                <w:b/>
                <w:bCs/>
                <w:i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,BoldItalic"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,BoldItalic"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  </w:t>
            </w:r>
            <w:r>
              <w:rPr>
                <w:rFonts w:eastAsia="Times New Roman" w:cs="Times New Roman,BoldItalic"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Д.М. Васильченко</w:t>
            </w:r>
          </w:p>
        </w:tc>
      </w:tr>
    </w:tbl>
    <w:p>
      <w:pPr>
        <w:pStyle w:val="Normal"/>
        <w:ind w:start="5670" w:end="0" w:hanging="0"/>
        <w:rPr>
          <w:rFonts w:ascii="Times New Roman" w:hAnsi="Times New Roman" w:cs="Book Antiqua"/>
          <w:caps/>
          <w:sz w:val="20"/>
          <w:szCs w:val="20"/>
        </w:rPr>
      </w:pPr>
      <w:r>
        <w:rPr>
          <w:rFonts w:cs="Book Antiqua" w:ascii="Times New Roman" w:hAnsi="Times New Roman"/>
          <w:caps/>
          <w:sz w:val="20"/>
          <w:szCs w:val="20"/>
        </w:rPr>
      </w:r>
    </w:p>
    <w:p>
      <w:pPr>
        <w:pStyle w:val="Normal"/>
        <w:ind w:start="5670" w:end="0" w:hanging="0"/>
        <w:rPr>
          <w:rFonts w:ascii="Times New Roman" w:hAnsi="Times New Roman" w:cs="Book Antiqua"/>
          <w:caps/>
          <w:sz w:val="20"/>
          <w:szCs w:val="20"/>
        </w:rPr>
      </w:pPr>
      <w:r>
        <w:rPr>
          <w:rFonts w:cs="Book Antiqua" w:ascii="Times New Roman" w:hAnsi="Times New Roman"/>
          <w:caps/>
          <w:sz w:val="20"/>
          <w:szCs w:val="20"/>
        </w:rPr>
      </w:r>
    </w:p>
    <w:p>
      <w:pPr>
        <w:pStyle w:val="Normal"/>
        <w:ind w:start="5670" w:end="0" w:hanging="0"/>
        <w:rPr>
          <w:rFonts w:ascii="Times New Roman" w:hAnsi="Times New Roman" w:cs="Book Antiqua"/>
          <w:caps/>
          <w:sz w:val="20"/>
          <w:szCs w:val="20"/>
        </w:rPr>
      </w:pPr>
      <w:r>
        <w:rPr>
          <w:rFonts w:cs="Book Antiqua" w:ascii="Times New Roman" w:hAnsi="Times New Roman"/>
          <w:caps/>
          <w:sz w:val="20"/>
          <w:szCs w:val="20"/>
        </w:rPr>
      </w:r>
    </w:p>
    <w:p>
      <w:pPr>
        <w:pStyle w:val="Normal"/>
        <w:ind w:start="5670" w:end="0" w:hanging="0"/>
        <w:rPr>
          <w:rFonts w:ascii="Times New Roman" w:hAnsi="Times New Roman" w:cs="Book Antiqua"/>
          <w:caps/>
          <w:sz w:val="20"/>
          <w:szCs w:val="20"/>
        </w:rPr>
      </w:pPr>
      <w:r>
        <w:rPr>
          <w:rFonts w:cs="Book Antiqua" w:ascii="Times New Roman" w:hAnsi="Times New Roman"/>
          <w:caps/>
          <w:sz w:val="20"/>
          <w:szCs w:val="20"/>
        </w:rPr>
      </w:r>
    </w:p>
    <w:p>
      <w:pPr>
        <w:pStyle w:val="Normal"/>
        <w:ind w:start="5670" w:end="0" w:hanging="0"/>
        <w:rPr>
          <w:rFonts w:ascii="Times New Roman" w:hAnsi="Times New Roman" w:cs="Book Antiqua"/>
          <w:caps/>
          <w:sz w:val="20"/>
          <w:szCs w:val="20"/>
        </w:rPr>
      </w:pPr>
      <w:r>
        <w:rPr>
          <w:rFonts w:cs="Book Antiqua" w:ascii="Times New Roman" w:hAnsi="Times New Roman"/>
          <w:caps/>
          <w:sz w:val="20"/>
          <w:szCs w:val="20"/>
        </w:rPr>
      </w:r>
    </w:p>
    <w:p>
      <w:pPr>
        <w:pStyle w:val="Normal"/>
        <w:ind w:start="5670" w:end="0" w:hanging="0"/>
        <w:rPr>
          <w:rFonts w:ascii="Times New Roman" w:hAnsi="Times New Roman" w:cs="Book Antiqua"/>
          <w:caps/>
          <w:sz w:val="20"/>
          <w:szCs w:val="20"/>
        </w:rPr>
      </w:pPr>
      <w:r>
        <w:rPr>
          <w:rFonts w:cs="Book Antiqua" w:ascii="Times New Roman" w:hAnsi="Times New Roman"/>
          <w:caps/>
          <w:sz w:val="20"/>
          <w:szCs w:val="20"/>
        </w:rPr>
      </w:r>
    </w:p>
    <w:p>
      <w:pPr>
        <w:pStyle w:val="Normal"/>
        <w:ind w:start="5670" w:end="0" w:hanging="0"/>
        <w:rPr>
          <w:rFonts w:ascii="Times New Roman" w:hAnsi="Times New Roman" w:cs="Book Antiqua"/>
          <w:caps/>
          <w:sz w:val="20"/>
          <w:szCs w:val="20"/>
        </w:rPr>
      </w:pPr>
      <w:r>
        <w:rPr>
          <w:rFonts w:cs="Book Antiqua" w:ascii="Times New Roman" w:hAnsi="Times New Roman"/>
          <w:caps/>
          <w:sz w:val="20"/>
          <w:szCs w:val="20"/>
        </w:rPr>
      </w:r>
    </w:p>
    <w:p>
      <w:pPr>
        <w:pStyle w:val="Normal"/>
        <w:ind w:start="5670" w:end="0" w:hanging="0"/>
        <w:rPr>
          <w:rFonts w:ascii="Times New Roman" w:hAnsi="Times New Roman" w:cs="Book Antiqua"/>
          <w:caps/>
          <w:sz w:val="20"/>
          <w:szCs w:val="20"/>
        </w:rPr>
      </w:pPr>
      <w:r>
        <w:rPr>
          <w:rFonts w:cs="Book Antiqua" w:ascii="Times New Roman" w:hAnsi="Times New Roman"/>
          <w:caps/>
          <w:sz w:val="20"/>
          <w:szCs w:val="20"/>
        </w:rPr>
      </w:r>
    </w:p>
    <w:p>
      <w:pPr>
        <w:pStyle w:val="Normal"/>
        <w:ind w:start="5670" w:end="0" w:hanging="0"/>
        <w:rPr>
          <w:rFonts w:ascii="Times New Roman" w:hAnsi="Times New Roman" w:cs="Book Antiqua"/>
          <w:caps/>
          <w:sz w:val="20"/>
          <w:szCs w:val="20"/>
        </w:rPr>
      </w:pPr>
      <w:r>
        <w:rPr>
          <w:rFonts w:cs="Book Antiqua" w:ascii="Times New Roman" w:hAnsi="Times New Roman"/>
          <w:caps/>
          <w:sz w:val="20"/>
          <w:szCs w:val="20"/>
        </w:rPr>
      </w:r>
    </w:p>
    <w:p>
      <w:pPr>
        <w:pStyle w:val="Normal"/>
        <w:ind w:start="5670" w:end="0" w:hanging="0"/>
        <w:rPr>
          <w:rFonts w:ascii="Times New Roman" w:hAnsi="Times New Roman" w:cs="Book Antiqua"/>
          <w:caps/>
          <w:sz w:val="20"/>
          <w:szCs w:val="20"/>
        </w:rPr>
      </w:pPr>
      <w:r>
        <w:rPr>
          <w:rFonts w:cs="Book Antiqua" w:ascii="Times New Roman" w:hAnsi="Times New Roman"/>
          <w:caps/>
          <w:sz w:val="20"/>
          <w:szCs w:val="20"/>
        </w:rPr>
      </w:r>
    </w:p>
    <w:p>
      <w:pPr>
        <w:pStyle w:val="Normal"/>
        <w:ind w:start="5670" w:end="0" w:hanging="0"/>
        <w:rPr>
          <w:rFonts w:ascii="Times New Roman" w:hAnsi="Times New Roman" w:cs="Book Antiqua"/>
          <w:caps/>
          <w:sz w:val="20"/>
          <w:szCs w:val="20"/>
        </w:rPr>
      </w:pPr>
      <w:r>
        <w:rPr>
          <w:rFonts w:cs="Book Antiqua" w:ascii="Times New Roman" w:hAnsi="Times New Roman"/>
          <w:caps/>
          <w:sz w:val="20"/>
          <w:szCs w:val="20"/>
        </w:rPr>
      </w:r>
    </w:p>
    <w:p>
      <w:pPr>
        <w:pStyle w:val="Normal"/>
        <w:ind w:start="5670" w:end="0" w:hanging="0"/>
        <w:rPr>
          <w:rFonts w:ascii="Times New Roman" w:hAnsi="Times New Roman" w:cs="Book Antiqua"/>
          <w:caps/>
          <w:sz w:val="20"/>
          <w:szCs w:val="20"/>
        </w:rPr>
      </w:pPr>
      <w:r>
        <w:rPr>
          <w:rFonts w:cs="Book Antiqua" w:ascii="Times New Roman" w:hAnsi="Times New Roman"/>
          <w:caps/>
          <w:sz w:val="20"/>
          <w:szCs w:val="20"/>
        </w:rPr>
      </w:r>
    </w:p>
    <w:p>
      <w:pPr>
        <w:pStyle w:val="Normal"/>
        <w:ind w:start="5670" w:end="0" w:hanging="0"/>
        <w:rPr>
          <w:rFonts w:ascii="Times New Roman" w:hAnsi="Times New Roman" w:cs="Book Antiqua"/>
          <w:caps/>
          <w:sz w:val="20"/>
          <w:szCs w:val="20"/>
        </w:rPr>
      </w:pPr>
      <w:r>
        <w:rPr>
          <w:rFonts w:cs="Book Antiqua" w:ascii="Times New Roman" w:hAnsi="Times New Roman"/>
          <w:caps/>
          <w:sz w:val="20"/>
          <w:szCs w:val="20"/>
        </w:rPr>
      </w:r>
    </w:p>
    <w:p>
      <w:pPr>
        <w:pStyle w:val="Normal"/>
        <w:ind w:start="5670" w:end="0" w:hanging="0"/>
        <w:rPr>
          <w:rFonts w:ascii="Times New Roman" w:hAnsi="Times New Roman" w:cs="Book Antiqua"/>
          <w:caps/>
          <w:sz w:val="20"/>
          <w:szCs w:val="20"/>
        </w:rPr>
      </w:pPr>
      <w:r>
        <w:rPr>
          <w:rFonts w:cs="Book Antiqua" w:ascii="Times New Roman" w:hAnsi="Times New Roman"/>
          <w:caps/>
          <w:sz w:val="20"/>
          <w:szCs w:val="20"/>
        </w:rPr>
      </w:r>
    </w:p>
    <w:p>
      <w:pPr>
        <w:pStyle w:val="Normal"/>
        <w:ind w:start="5670" w:end="0" w:hanging="0"/>
        <w:rPr>
          <w:rFonts w:ascii="Times New Roman" w:hAnsi="Times New Roman" w:cs="Book Antiqua"/>
          <w:caps/>
          <w:sz w:val="20"/>
          <w:szCs w:val="20"/>
        </w:rPr>
      </w:pPr>
      <w:r>
        <w:rPr>
          <w:rFonts w:cs="Book Antiqua" w:ascii="Times New Roman" w:hAnsi="Times New Roman"/>
          <w:caps/>
          <w:sz w:val="20"/>
          <w:szCs w:val="20"/>
        </w:rPr>
      </w:r>
    </w:p>
    <w:p>
      <w:pPr>
        <w:pStyle w:val="Normal"/>
        <w:ind w:start="5670" w:end="0" w:hanging="0"/>
        <w:rPr>
          <w:rFonts w:ascii="Times New Roman" w:hAnsi="Times New Roman" w:cs="Book Antiqua"/>
          <w:caps/>
          <w:sz w:val="20"/>
          <w:szCs w:val="20"/>
        </w:rPr>
      </w:pPr>
      <w:r>
        <w:rPr>
          <w:rFonts w:cs="Book Antiqua" w:ascii="Times New Roman" w:hAnsi="Times New Roman"/>
          <w:caps/>
          <w:sz w:val="20"/>
          <w:szCs w:val="20"/>
        </w:rPr>
      </w:r>
    </w:p>
    <w:p>
      <w:pPr>
        <w:pStyle w:val="Normal"/>
        <w:ind w:start="5670" w:end="0" w:hanging="0"/>
        <w:rPr>
          <w:rFonts w:ascii="Times New Roman" w:hAnsi="Times New Roman" w:cs="Book Antiqua"/>
          <w:caps/>
          <w:sz w:val="20"/>
          <w:szCs w:val="20"/>
        </w:rPr>
      </w:pPr>
      <w:r>
        <w:rPr>
          <w:rFonts w:cs="Book Antiqua" w:ascii="Times New Roman" w:hAnsi="Times New Roman"/>
          <w:caps/>
          <w:sz w:val="20"/>
          <w:szCs w:val="20"/>
        </w:rPr>
      </w:r>
    </w:p>
    <w:p>
      <w:pPr>
        <w:pStyle w:val="Normal"/>
        <w:ind w:start="5670" w:end="0" w:hanging="0"/>
        <w:rPr>
          <w:rFonts w:ascii="Times New Roman" w:hAnsi="Times New Roman" w:cs="Book Antiqua"/>
          <w:caps/>
          <w:sz w:val="20"/>
          <w:szCs w:val="20"/>
        </w:rPr>
      </w:pPr>
      <w:r>
        <w:rPr>
          <w:rFonts w:cs="Book Antiqua" w:ascii="Times New Roman" w:hAnsi="Times New Roman"/>
          <w:caps/>
          <w:sz w:val="20"/>
          <w:szCs w:val="20"/>
        </w:rPr>
      </w:r>
    </w:p>
    <w:p>
      <w:pPr>
        <w:pStyle w:val="Normal"/>
        <w:ind w:start="5670" w:end="0" w:hanging="0"/>
        <w:rPr>
          <w:rFonts w:ascii="Times New Roman" w:hAnsi="Times New Roman" w:cs="Book Antiqua"/>
          <w:caps/>
          <w:sz w:val="20"/>
          <w:szCs w:val="20"/>
        </w:rPr>
      </w:pPr>
      <w:r>
        <w:rPr>
          <w:rFonts w:cs="Book Antiqua" w:ascii="Times New Roman" w:hAnsi="Times New Roman"/>
          <w:caps/>
          <w:sz w:val="20"/>
          <w:szCs w:val="20"/>
        </w:rPr>
      </w:r>
    </w:p>
    <w:p>
      <w:pPr>
        <w:pStyle w:val="Normal"/>
        <w:ind w:start="5670" w:end="0" w:hanging="0"/>
        <w:rPr>
          <w:rFonts w:ascii="Times New Roman" w:hAnsi="Times New Roman" w:cs="Book Antiqua"/>
          <w:caps/>
          <w:sz w:val="20"/>
          <w:szCs w:val="20"/>
        </w:rPr>
      </w:pPr>
      <w:r>
        <w:rPr>
          <w:rFonts w:cs="Book Antiqua" w:ascii="Times New Roman" w:hAnsi="Times New Roman"/>
          <w:caps/>
          <w:sz w:val="20"/>
          <w:szCs w:val="20"/>
        </w:rPr>
      </w:r>
    </w:p>
    <w:p>
      <w:pPr>
        <w:pStyle w:val="Normal"/>
        <w:ind w:start="5670" w:end="0" w:hanging="0"/>
        <w:rPr>
          <w:rFonts w:ascii="Times New Roman" w:hAnsi="Times New Roman" w:cs="Book Antiqua"/>
          <w:caps/>
          <w:sz w:val="20"/>
          <w:szCs w:val="20"/>
        </w:rPr>
      </w:pPr>
      <w:r>
        <w:rPr>
          <w:rFonts w:cs="Book Antiqua" w:ascii="Times New Roman" w:hAnsi="Times New Roman"/>
          <w:caps/>
          <w:sz w:val="20"/>
          <w:szCs w:val="20"/>
        </w:rPr>
      </w:r>
    </w:p>
    <w:p>
      <w:pPr>
        <w:pStyle w:val="Normal"/>
        <w:ind w:start="5670" w:end="0" w:hanging="0"/>
        <w:rPr>
          <w:rFonts w:ascii="Times New Roman" w:hAnsi="Times New Roman" w:cs="Book Antiqua"/>
          <w:caps/>
          <w:sz w:val="20"/>
          <w:szCs w:val="20"/>
        </w:rPr>
      </w:pPr>
      <w:r>
        <w:rPr>
          <w:rFonts w:cs="Book Antiqua" w:ascii="Times New Roman" w:hAnsi="Times New Roman"/>
          <w:caps/>
          <w:sz w:val="20"/>
          <w:szCs w:val="20"/>
        </w:rPr>
      </w:r>
    </w:p>
    <w:p>
      <w:pPr>
        <w:pStyle w:val="Normal"/>
        <w:ind w:start="5670" w:end="0" w:hanging="0"/>
        <w:rPr>
          <w:rFonts w:ascii="Times New Roman" w:hAnsi="Times New Roman" w:cs="Book Antiqua"/>
          <w:caps/>
          <w:sz w:val="20"/>
          <w:szCs w:val="20"/>
        </w:rPr>
      </w:pPr>
      <w:r>
        <w:rPr>
          <w:rFonts w:cs="Book Antiqua" w:ascii="Times New Roman" w:hAnsi="Times New Roman"/>
          <w:caps/>
          <w:sz w:val="20"/>
          <w:szCs w:val="20"/>
        </w:rPr>
      </w:r>
    </w:p>
    <w:p>
      <w:pPr>
        <w:pStyle w:val="Normal"/>
        <w:ind w:start="5670" w:end="0" w:hanging="0"/>
        <w:rPr>
          <w:rFonts w:ascii="Times New Roman" w:hAnsi="Times New Roman" w:cs="Book Antiqua"/>
          <w:caps/>
          <w:sz w:val="20"/>
          <w:szCs w:val="20"/>
        </w:rPr>
      </w:pPr>
      <w:r>
        <w:rPr>
          <w:rFonts w:cs="Book Antiqua" w:ascii="Times New Roman" w:hAnsi="Times New Roman"/>
          <w:caps/>
          <w:sz w:val="20"/>
          <w:szCs w:val="20"/>
        </w:rPr>
      </w:r>
    </w:p>
    <w:p>
      <w:pPr>
        <w:pStyle w:val="Normal"/>
        <w:ind w:start="5670" w:end="0" w:hanging="0"/>
        <w:rPr>
          <w:rFonts w:ascii="Times New Roman" w:hAnsi="Times New Roman" w:cs="Book Antiqua"/>
          <w:caps/>
          <w:sz w:val="20"/>
          <w:szCs w:val="20"/>
        </w:rPr>
      </w:pPr>
      <w:r>
        <w:rPr>
          <w:rFonts w:cs="Book Antiqua" w:ascii="Times New Roman" w:hAnsi="Times New Roman"/>
          <w:caps/>
          <w:sz w:val="20"/>
          <w:szCs w:val="20"/>
        </w:rPr>
      </w:r>
    </w:p>
    <w:p>
      <w:pPr>
        <w:pStyle w:val="Normal"/>
        <w:ind w:start="5670" w:end="0" w:hanging="0"/>
        <w:rPr>
          <w:rFonts w:ascii="Times New Roman" w:hAnsi="Times New Roman" w:cs="Book Antiqua"/>
          <w:caps/>
          <w:sz w:val="20"/>
          <w:szCs w:val="20"/>
        </w:rPr>
      </w:pPr>
      <w:r>
        <w:rPr>
          <w:rFonts w:cs="Book Antiqua" w:ascii="Times New Roman" w:hAnsi="Times New Roman"/>
          <w:caps/>
          <w:sz w:val="20"/>
          <w:szCs w:val="20"/>
        </w:rPr>
        <w:t xml:space="preserve">ПриЛожение </w:t>
      </w:r>
    </w:p>
    <w:p>
      <w:pPr>
        <w:pStyle w:val="Normal"/>
        <w:ind w:start="5670" w:end="0" w:hanging="0"/>
        <w:rPr>
          <w:rFonts w:ascii="Times New Roman" w:hAnsi="Times New Roman" w:cs="Book Antiqua"/>
          <w:caps/>
          <w:sz w:val="20"/>
          <w:szCs w:val="20"/>
        </w:rPr>
      </w:pPr>
      <w:r>
        <w:rPr>
          <w:rFonts w:cs="Book Antiqua" w:ascii="Times New Roman" w:hAnsi="Times New Roman"/>
          <w:caps/>
          <w:sz w:val="20"/>
          <w:szCs w:val="20"/>
        </w:rPr>
        <w:t>к постановлению</w:t>
      </w:r>
    </w:p>
    <w:p>
      <w:pPr>
        <w:pStyle w:val="Normal"/>
        <w:ind w:start="5670" w:end="0" w:hanging="0"/>
        <w:rPr>
          <w:rFonts w:ascii="Times New Roman" w:hAnsi="Times New Roman" w:cs="Book Antiqua"/>
          <w:caps/>
          <w:sz w:val="20"/>
          <w:szCs w:val="20"/>
        </w:rPr>
      </w:pPr>
      <w:r>
        <w:rPr>
          <w:rFonts w:cs="Book Antiqua" w:ascii="Times New Roman" w:hAnsi="Times New Roman"/>
          <w:caps/>
          <w:sz w:val="20"/>
          <w:szCs w:val="20"/>
        </w:rPr>
        <w:t>№</w:t>
      </w:r>
      <w:r>
        <w:rPr>
          <w:rFonts w:cs="Book Antiqua" w:ascii="Times New Roman" w:hAnsi="Times New Roman"/>
          <w:caps/>
          <w:sz w:val="20"/>
          <w:szCs w:val="20"/>
        </w:rPr>
        <w:t>____от ______</w:t>
      </w:r>
    </w:p>
    <w:p>
      <w:pPr>
        <w:pStyle w:val="Normal"/>
        <w:ind w:start="5670" w:end="0" w:hanging="0"/>
        <w:rPr>
          <w:rFonts w:ascii="Times New Roman" w:hAnsi="Times New Roman" w:cs="Book Antiqua"/>
          <w:caps/>
          <w:sz w:val="20"/>
          <w:szCs w:val="20"/>
        </w:rPr>
      </w:pPr>
      <w:r>
        <w:rPr>
          <w:rFonts w:cs="Book Antiqua" w:ascii="Times New Roman" w:hAnsi="Times New Roman"/>
          <w:caps/>
          <w:sz w:val="20"/>
          <w:szCs w:val="20"/>
        </w:rPr>
      </w:r>
    </w:p>
    <w:p>
      <w:pPr>
        <w:pStyle w:val="Normal"/>
        <w:spacing w:before="0" w:after="29"/>
        <w:ind w:start="5670" w:end="0" w:hanging="0"/>
        <w:rPr>
          <w:rFonts w:ascii="Times New Roman" w:hAnsi="Times New Roman" w:cs="Book Antiqua"/>
          <w:caps/>
          <w:sz w:val="20"/>
          <w:szCs w:val="20"/>
        </w:rPr>
      </w:pPr>
      <w:r>
        <w:rPr>
          <w:rFonts w:cs="Book Antiqua" w:ascii="Times New Roman" w:hAnsi="Times New Roman"/>
          <w:caps/>
          <w:sz w:val="20"/>
          <w:szCs w:val="20"/>
        </w:rPr>
        <w:t xml:space="preserve">УТВЕРЖДЕНА </w:t>
      </w:r>
    </w:p>
    <w:p>
      <w:pPr>
        <w:pStyle w:val="Normal"/>
        <w:spacing w:before="0" w:after="29"/>
        <w:ind w:start="5670" w:end="0" w:hanging="0"/>
        <w:rPr>
          <w:rFonts w:ascii="Times New Roman" w:hAnsi="Times New Roman" w:cs="Book Antiqua"/>
          <w:sz w:val="20"/>
          <w:szCs w:val="20"/>
        </w:rPr>
      </w:pPr>
      <w:r>
        <w:rPr>
          <w:rFonts w:cs="Book Antiqua" w:ascii="Times New Roman" w:hAnsi="Times New Roman"/>
          <w:sz w:val="20"/>
          <w:szCs w:val="20"/>
        </w:rPr>
        <w:t>постановлением</w:t>
      </w:r>
    </w:p>
    <w:p>
      <w:pPr>
        <w:pStyle w:val="Normal"/>
        <w:spacing w:before="0" w:after="29"/>
        <w:ind w:start="5670" w:end="0" w:hanging="0"/>
        <w:rPr>
          <w:rFonts w:ascii="Times New Roman" w:hAnsi="Times New Roman" w:cs="Book Antiqua"/>
          <w:sz w:val="20"/>
          <w:szCs w:val="20"/>
        </w:rPr>
      </w:pPr>
      <w:r>
        <w:rPr>
          <w:rFonts w:cs="Book Antiqua" w:ascii="Times New Roman" w:hAnsi="Times New Roman"/>
          <w:sz w:val="20"/>
          <w:szCs w:val="20"/>
        </w:rPr>
        <w:t>местной администрации Качинского муниципального округа</w:t>
      </w:r>
      <w:r>
        <w:rPr>
          <w:rFonts w:cs="Book Antiqua" w:ascii="Times New Roman" w:hAnsi="Times New Roman"/>
          <w:caps/>
          <w:sz w:val="20"/>
          <w:szCs w:val="20"/>
        </w:rPr>
        <w:t>№177-МА</w:t>
      </w:r>
      <w:r>
        <w:rPr>
          <w:rFonts w:cs="Book Antiqua" w:ascii="Times New Roman" w:hAnsi="Times New Roman"/>
          <w:sz w:val="20"/>
          <w:szCs w:val="20"/>
        </w:rPr>
        <w:t xml:space="preserve"> от </w:t>
      </w:r>
      <w:r>
        <w:rPr>
          <w:rFonts w:cs="Book Antiqua" w:ascii="Times New Roman" w:hAnsi="Times New Roman"/>
          <w:caps/>
          <w:sz w:val="20"/>
          <w:szCs w:val="20"/>
        </w:rPr>
        <w:t xml:space="preserve"> 25.11.2024 </w:t>
      </w:r>
      <w:r>
        <w:rPr>
          <w:rFonts w:cs="Book Antiqua" w:ascii="Times New Roman" w:hAnsi="Times New Roman"/>
          <w:caps/>
          <w:sz w:val="14"/>
          <w:szCs w:val="14"/>
        </w:rPr>
        <w:t>г.</w:t>
      </w:r>
    </w:p>
    <w:p>
      <w:pPr>
        <w:pStyle w:val="Normal"/>
        <w:ind w:start="5670" w:end="0" w:hanging="0"/>
        <w:rPr>
          <w:rFonts w:ascii="Times New Roman" w:hAnsi="Times New Roman" w:cs="Book Antiqua"/>
          <w:caps/>
          <w:sz w:val="20"/>
          <w:szCs w:val="20"/>
        </w:rPr>
      </w:pPr>
      <w:r>
        <w:rPr>
          <w:rFonts w:cs="Book Antiqua" w:ascii="Times New Roman" w:hAnsi="Times New Roman"/>
          <w:caps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МУНИЦИПАЛЬНАЯ ПРОГРАММА </w:t>
      </w:r>
    </w:p>
    <w:p>
      <w:pPr>
        <w:pStyle w:val="Normal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>«Развитие культуры внутригородского муниципального образования го</w:t>
      </w:r>
      <w:r>
        <w:rPr>
          <w:rFonts w:eastAsia="SimSun" w:cs="Calibri" w:ascii="Times New Roman" w:hAnsi="Times New Roman"/>
          <w:b/>
          <w:color w:val="00000A"/>
          <w:kern w:val="0"/>
          <w:sz w:val="28"/>
          <w:szCs w:val="28"/>
          <w:lang w:val="ru-RU" w:eastAsia="en-US" w:bidi="ar-SA"/>
        </w:rPr>
        <w:t>рода Севастополя Качинский муниципальный округ»</w:t>
      </w:r>
    </w:p>
    <w:p>
      <w:pPr>
        <w:pStyle w:val="Normal"/>
        <w:spacing w:before="0" w:after="0"/>
        <w:jc w:val="center"/>
        <w:rPr>
          <w:rFonts w:ascii="Times New Roman" w:hAnsi="Times New Roman"/>
        </w:rPr>
      </w:pPr>
      <w:r>
        <w:rPr>
          <w:rFonts w:eastAsia="SimSun" w:cs="Calibri" w:ascii="Times New Roman" w:hAnsi="Times New Roman"/>
          <w:b/>
          <w:color w:val="00000A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eastAsia="SimSun" w:cs="Calibri" w:ascii="Times New Roman" w:hAnsi="Times New Roman"/>
          <w:b w:val="false"/>
          <w:bCs w:val="false"/>
          <w:color w:val="00000A"/>
          <w:kern w:val="0"/>
          <w:sz w:val="28"/>
          <w:szCs w:val="28"/>
          <w:lang w:val="ru-RU" w:eastAsia="en-US" w:bidi="ar-SA"/>
        </w:rPr>
        <w:t xml:space="preserve">на 2025 год и плановый период 2026 — 2027 годов </w:t>
      </w:r>
    </w:p>
    <w:p>
      <w:pPr>
        <w:pStyle w:val="Normal"/>
        <w:spacing w:before="0" w:after="0"/>
        <w:jc w:val="center"/>
        <w:rPr>
          <w:b/>
          <w:b/>
          <w:bCs/>
        </w:rPr>
      </w:pPr>
      <w:r>
        <w:rPr>
          <w:rFonts w:eastAsia="SimSun" w:cs="Calibri" w:ascii="Times New Roman" w:hAnsi="Times New Roman"/>
          <w:b/>
          <w:bCs/>
          <w:color w:val="00000A"/>
          <w:kern w:val="0"/>
          <w:sz w:val="28"/>
          <w:szCs w:val="28"/>
          <w:lang w:val="ru-RU" w:eastAsia="en-US" w:bidi="ar-SA"/>
        </w:rPr>
        <w:t>ПАСПОРТ</w:t>
      </w:r>
    </w:p>
    <w:p>
      <w:pPr>
        <w:pStyle w:val="Normal"/>
        <w:spacing w:before="0" w:after="0"/>
        <w:jc w:val="center"/>
        <w:rPr>
          <w:rFonts w:ascii="Times New Roman" w:hAnsi="Times New Roman"/>
        </w:rPr>
      </w:pPr>
      <w:r>
        <w:rPr>
          <w:rFonts w:eastAsia="SimSun" w:cs="Calibri" w:ascii="Times New Roman" w:hAnsi="Times New Roman"/>
          <w:b/>
          <w:bCs w:val="false"/>
          <w:color w:val="00000A"/>
          <w:kern w:val="0"/>
          <w:sz w:val="28"/>
          <w:szCs w:val="28"/>
          <w:lang w:val="ru-RU" w:eastAsia="en-US" w:bidi="ar-SA"/>
        </w:rPr>
        <w:t xml:space="preserve">муниципальной программы </w:t>
      </w:r>
    </w:p>
    <w:tbl>
      <w:tblPr>
        <w:tblW w:w="9990" w:type="dxa"/>
        <w:jc w:val="start"/>
        <w:tblInd w:w="-431" w:type="dxa"/>
        <w:tblLayout w:type="fixed"/>
        <w:tblCellMar>
          <w:top w:w="0" w:type="dxa"/>
          <w:start w:w="75" w:type="dxa"/>
          <w:bottom w:w="0" w:type="dxa"/>
          <w:end w:w="75" w:type="dxa"/>
        </w:tblCellMar>
      </w:tblPr>
      <w:tblGrid>
        <w:gridCol w:w="3379"/>
        <w:gridCol w:w="3309"/>
        <w:gridCol w:w="3302"/>
      </w:tblGrid>
      <w:tr>
        <w:trPr>
          <w:trHeight w:val="400" w:hRule="atLeast"/>
        </w:trPr>
        <w:tc>
          <w:tcPr>
            <w:tcW w:w="33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ind w:start="0" w:end="0" w:hanging="36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661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Местная  администрация Качинского муниципального округа Общий отдел </w:t>
            </w:r>
          </w:p>
        </w:tc>
      </w:tr>
      <w:tr>
        <w:trPr>
          <w:trHeight w:val="400" w:hRule="atLeast"/>
        </w:trPr>
        <w:tc>
          <w:tcPr>
            <w:tcW w:w="337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ind w:start="0" w:end="0" w:hanging="360"/>
              <w:contextualSpacing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Участники муниципальной программы</w:t>
            </w:r>
          </w:p>
        </w:tc>
        <w:tc>
          <w:tcPr>
            <w:tcW w:w="6611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200"/>
              <w:ind w:start="0" w:end="0" w:hanging="284"/>
              <w:rPr>
                <w:rFonts w:ascii="Book Antiqua" w:hAnsi="Book Antiqua" w:cs="Arial"/>
              </w:rPr>
            </w:pPr>
            <w:r>
              <w:rPr>
                <w:rFonts w:cs="Arial" w:ascii="Book Antiqua" w:hAnsi="Book Antiqua"/>
              </w:rPr>
              <w:t>Местная администрация  Качинского муниципального округа, Совет Качинского муниципального округа, Учреждения культуры, образовательные учреждения, библиотеки на территории Качинского муниципального округа, общественные организации и творческие союзы</w:t>
            </w:r>
          </w:p>
        </w:tc>
      </w:tr>
      <w:tr>
        <w:trPr/>
        <w:tc>
          <w:tcPr>
            <w:tcW w:w="33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ind w:start="0" w:end="0" w:hanging="36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Цели муниципальной программы и показатели их характеризующие</w:t>
            </w:r>
          </w:p>
        </w:tc>
        <w:tc>
          <w:tcPr>
            <w:tcW w:w="33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0"/>
              <w:ind w:start="720" w:hanging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Цели: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suppressAutoHyphens w:val="true"/>
              <w:overflowPunct w:val="false"/>
              <w:bidi w:val="0"/>
              <w:spacing w:lineRule="auto" w:line="276" w:before="0" w:after="0"/>
              <w:ind w:start="454" w:end="0" w:hanging="170"/>
              <w:jc w:val="start"/>
              <w:rPr/>
            </w:pPr>
            <w:r>
              <w:rPr>
                <w:rFonts w:ascii="Times New Roman" w:hAnsi="Times New Roman"/>
              </w:rPr>
              <w:t>Создание условий для развития культуры и организации досуга;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suppressAutoHyphens w:val="true"/>
              <w:overflowPunct w:val="false"/>
              <w:bidi w:val="0"/>
              <w:spacing w:lineRule="auto" w:line="276" w:before="0" w:after="0"/>
              <w:ind w:start="454" w:end="0" w:hanging="170"/>
              <w:jc w:val="start"/>
              <w:rPr/>
            </w:pPr>
            <w:r>
              <w:rPr>
                <w:rFonts w:ascii="Times New Roman" w:hAnsi="Times New Roman"/>
              </w:rPr>
              <w:t>Организация и осуществление мероприятий по работе с детьми и молодежью;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suppressAutoHyphens w:val="true"/>
              <w:overflowPunct w:val="false"/>
              <w:bidi w:val="0"/>
              <w:spacing w:lineRule="auto" w:line="276" w:before="0" w:after="0"/>
              <w:ind w:start="454" w:end="0" w:hanging="170"/>
              <w:jc w:val="start"/>
              <w:rPr/>
            </w:pPr>
            <w:r>
              <w:rPr>
                <w:rFonts w:ascii="Times New Roman" w:hAnsi="Times New Roman"/>
              </w:rPr>
              <w:t>Военно-патриотическое воспитание граждан, проживающих  на территории внутригородского муниципального образования, связь поколений.</w:t>
            </w:r>
          </w:p>
        </w:tc>
        <w:tc>
          <w:tcPr>
            <w:tcW w:w="33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Показатели:</w:t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suppressAutoHyphens w:val="true"/>
              <w:overflowPunct w:val="false"/>
              <w:bidi w:val="0"/>
              <w:spacing w:lineRule="auto" w:line="276" w:before="0" w:after="200"/>
              <w:ind w:start="397" w:end="0" w:hanging="227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Количество граждан, посетивших  культурно-массовые мероприятия</w:t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suppressAutoHyphens w:val="true"/>
              <w:overflowPunct w:val="false"/>
              <w:bidi w:val="0"/>
              <w:spacing w:lineRule="auto" w:line="276" w:before="0" w:after="200"/>
              <w:ind w:start="397" w:end="0" w:hanging="227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Количество проводимых мероприятий в год</w:t>
            </w:r>
          </w:p>
        </w:tc>
      </w:tr>
      <w:tr>
        <w:trPr/>
        <w:tc>
          <w:tcPr>
            <w:tcW w:w="33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ind w:start="0" w:end="0" w:hanging="36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661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pacing w:before="0" w:after="0"/>
              <w:ind w:start="350" w:hanging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и осуществление досуговых мероприятий для детей и подростков, проживающих на территории внутригородского муниципального образования;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spacing w:before="0" w:after="0"/>
              <w:ind w:start="350" w:hanging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Осуществление военно-патриотического воспитания граждан, проживающих на территории внутригородского муниципального образования;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spacing w:before="0" w:after="0"/>
              <w:ind w:start="350" w:end="0" w:hanging="28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местных и участие в организации и проведении городских праздничных и иных зрелищных мероприятий;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spacing w:before="0" w:after="0"/>
              <w:ind w:start="350" w:end="0" w:hanging="28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мероприятий по сохранению и развитию местных традиций и обрядов;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spacing w:before="0" w:after="0"/>
              <w:ind w:start="350" w:end="0" w:hanging="284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Связь поколений, развитие уважения и почетного отношения к жителям, которым присвоено звание «Почетный гражданин внутригородского муниципального образования города Севастополя Качинский муниципальный округ»</w:t>
            </w:r>
          </w:p>
        </w:tc>
      </w:tr>
      <w:tr>
        <w:trPr>
          <w:trHeight w:val="400" w:hRule="atLeast"/>
        </w:trPr>
        <w:tc>
          <w:tcPr>
            <w:tcW w:w="33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ind w:start="0" w:end="0" w:hanging="36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Сроки и этапы реализации муниципальной программы</w:t>
            </w:r>
          </w:p>
        </w:tc>
        <w:tc>
          <w:tcPr>
            <w:tcW w:w="661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реализуется в один этап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реализации 20</w:t>
            </w:r>
            <w:r>
              <w:rPr>
                <w:rFonts w:eastAsia="SimSun" w:cs="Calibri" w:ascii="Times New Roman" w:hAnsi="Times New Roman"/>
                <w:color w:val="00000A"/>
                <w:kern w:val="0"/>
                <w:sz w:val="22"/>
                <w:szCs w:val="22"/>
                <w:lang w:val="ru-RU" w:eastAsia="en-US" w:bidi="ar-SA"/>
              </w:rPr>
              <w:t>25</w:t>
            </w:r>
            <w:r>
              <w:rPr>
                <w:rFonts w:ascii="Times New Roman" w:hAnsi="Times New Roman"/>
              </w:rPr>
              <w:t xml:space="preserve"> – 2027 годы</w:t>
            </w:r>
          </w:p>
        </w:tc>
      </w:tr>
      <w:tr>
        <w:trPr>
          <w:trHeight w:val="1715" w:hRule="atLeast"/>
        </w:trPr>
        <w:tc>
          <w:tcPr>
            <w:tcW w:w="33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ind w:start="0" w:end="0" w:hanging="36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Финансовое обеспечение за счет всех источников финансирования с расшифровкой объемов финансирования по годам, тыс. руб.</w:t>
            </w:r>
          </w:p>
        </w:tc>
        <w:tc>
          <w:tcPr>
            <w:tcW w:w="661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Финансирование осуществляется за счёт средств местного бюджета внутригородского муниципального образования города Севастополя Качинский муниципальный округ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ВСЕГО —1118,8 тыс.руб.,  в т.ч. по годам реализации:</w:t>
            </w:r>
          </w:p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 xml:space="preserve">2025 год – </w:t>
            </w:r>
            <w:r>
              <w:rPr>
                <w:rFonts w:eastAsia="SimSun" w:cs="Calibri" w:ascii="Times New Roman" w:hAnsi="Times New Roman"/>
                <w:color w:val="00000A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1118,8</w:t>
            </w:r>
            <w:r>
              <w:rPr>
                <w:rFonts w:ascii="Times New Roman" w:hAnsi="Times New Roman"/>
                <w:shd w:fill="auto" w:val="clear"/>
              </w:rPr>
              <w:t xml:space="preserve"> тыс.руб,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2026 год –  0,0 тыс.руб.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</w:rPr>
              <w:t>2027 год –  0,0 тыс.руб.</w:t>
            </w:r>
          </w:p>
        </w:tc>
      </w:tr>
      <w:tr>
        <w:trPr>
          <w:trHeight w:val="709" w:hRule="atLeast"/>
        </w:trPr>
        <w:tc>
          <w:tcPr>
            <w:tcW w:w="337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ind w:start="0" w:end="0" w:hanging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Связь целей муниципальной программы с целями государственных программ и стратегией развития города Севастополя</w:t>
            </w:r>
          </w:p>
        </w:tc>
        <w:tc>
          <w:tcPr>
            <w:tcW w:w="6611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start="510" w:end="0" w:hanging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Реализация целей муниципальной программы осуществляется в соответствии с Законом города Севастополя от 21.07.2017  №357-ЗС «Об утверждении Стратегии социально-экономического развития города Севастополя до 2030 года»</w:t>
            </w:r>
          </w:p>
        </w:tc>
      </w:tr>
    </w:tbl>
    <w:p>
      <w:pPr>
        <w:pStyle w:val="Normal"/>
        <w:shd w:val="clear" w:fill="FFFFFF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hd w:val="clear" w:fill="FFFFFF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1. Общая характеристика состояния сферы реализации муниципальной программы, основные проблемы в указанной сфере и прогноз ее развития</w:t>
      </w:r>
    </w:p>
    <w:p>
      <w:pPr>
        <w:pStyle w:val="Normal"/>
        <w:ind w:start="0" w:end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Муниципальная целевая программа «Развитие культуры внутригородского муниципального образования города Севастополя Качинский муниципальный округ» (далее – Программа) разработана местной администрацией Качинского муниципального округа в соответствии со следующими нормативными документами:</w:t>
      </w:r>
    </w:p>
    <w:p>
      <w:pPr>
        <w:pStyle w:val="Normal"/>
        <w:tabs>
          <w:tab w:val="clear" w:pos="709"/>
          <w:tab w:val="left" w:pos="104" w:leader="none"/>
        </w:tabs>
        <w:spacing w:before="0" w:after="29"/>
        <w:ind w:start="0" w:end="0" w:firstLine="709"/>
        <w:jc w:val="both"/>
        <w:rPr/>
      </w:pPr>
      <w:r>
        <w:rPr>
          <w:rFonts w:eastAsia="SimSun" w:cs="Calibri" w:ascii="Times New Roman" w:hAnsi="Times New Roman"/>
          <w:color w:val="000000"/>
          <w:kern w:val="0"/>
          <w:sz w:val="24"/>
          <w:szCs w:val="24"/>
          <w:lang w:val="ru-RU" w:eastAsia="en-US" w:bidi="ar-SA"/>
        </w:rPr>
        <w:t>- Федеральный закон от 06.10.2003г. №131-ФЗ «Об общих принципах организации местного самоуправления в Российской Федерации»;</w:t>
      </w:r>
    </w:p>
    <w:p>
      <w:pPr>
        <w:pStyle w:val="Normal"/>
        <w:spacing w:before="0" w:after="29"/>
        <w:ind w:start="0" w:end="0" w:firstLine="709"/>
        <w:jc w:val="both"/>
        <w:rPr/>
      </w:pPr>
      <w:r>
        <w:rPr>
          <w:rFonts w:eastAsia="SimSun" w:cs="Calibri" w:ascii="Times New Roman" w:hAnsi="Times New Roman"/>
          <w:color w:val="000000"/>
          <w:kern w:val="0"/>
          <w:sz w:val="24"/>
          <w:szCs w:val="24"/>
          <w:lang w:val="ru-RU" w:eastAsia="en-US" w:bidi="ar-SA"/>
        </w:rPr>
        <w:t>- Закон города Севастополя  от 30.12.2014г. №102-ЗС «О местном самоуправлении в городе Севастополе»;</w:t>
      </w:r>
    </w:p>
    <w:p>
      <w:pPr>
        <w:pStyle w:val="Normal"/>
        <w:spacing w:before="0" w:after="29"/>
        <w:ind w:start="0" w:end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SimSun" w:cs="Calibri" w:ascii="Times New Roman" w:hAnsi="Times New Roman"/>
          <w:color w:val="000000"/>
          <w:kern w:val="0"/>
          <w:sz w:val="24"/>
          <w:szCs w:val="24"/>
          <w:lang w:val="ru-RU" w:eastAsia="en-US" w:bidi="ar-SA"/>
        </w:rPr>
        <w:t>- Уставом внутригородского муниципального образования города Севастополя Качинский муниципальный округ.</w:t>
      </w:r>
    </w:p>
    <w:p>
      <w:pPr>
        <w:pStyle w:val="Normal"/>
        <w:spacing w:before="0" w:after="0"/>
        <w:ind w:start="0" w:end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SimSun" w:cs="Calibri" w:ascii="Times New Roman" w:hAnsi="Times New Roman"/>
          <w:color w:val="000000"/>
          <w:kern w:val="0"/>
          <w:sz w:val="24"/>
          <w:szCs w:val="24"/>
          <w:lang w:val="ru-RU" w:eastAsia="en-US" w:bidi="ar-SA"/>
        </w:rPr>
        <w:t>Муниципальная программа объединяет в себе несколько направлений деятельности органов местного самоуправления, установленных Законом города Севастополя  от 30.12.2014г. №102-ЗС «О местном самоуправлении в городе Севастополе»: создание условий для развития культуры и организации досуга, о</w:t>
      </w:r>
      <w:r>
        <w:rPr>
          <w:rFonts w:ascii="Times New Roman" w:hAnsi="Times New Roman"/>
          <w:sz w:val="24"/>
          <w:szCs w:val="24"/>
        </w:rPr>
        <w:t>рганизация и осуществление мероприятий по работе с детьми и молодежью и о</w:t>
      </w:r>
      <w:r>
        <w:rPr>
          <w:rFonts w:eastAsia="SimSun" w:cs="Calibri" w:ascii="Times New Roman" w:hAnsi="Times New Roman"/>
          <w:color w:val="000000"/>
          <w:kern w:val="0"/>
          <w:sz w:val="24"/>
          <w:szCs w:val="24"/>
          <w:lang w:val="ru-RU" w:eastAsia="en-US" w:bidi="ar-SA"/>
        </w:rPr>
        <w:t xml:space="preserve">существление военно-патриотического воспитания граждан Российской Федерации, в том числе детей и молодежи на территории внутригородского муниципального образования. Продолжая  традиции, </w:t>
      </w:r>
      <w:r>
        <w:rPr>
          <w:rFonts w:cs="Arial" w:ascii="Times New Roman" w:hAnsi="Times New Roman"/>
          <w:sz w:val="24"/>
          <w:szCs w:val="24"/>
        </w:rPr>
        <w:t xml:space="preserve"> заложенные  в  российском  обществе  по  возрождению духовности, становлению национальной культуры, созданию условий для развития социальной  и  культурной  самореализации  личности,  органы   местного  самоуправления  призваны  оказывать  всяческое  содействие  и поддержку  учреждениям  культуры  в  их  основной  деятельности  –  организации содержательного  досуга  населения,  способствовать  удовлетворению  культурных потребностей  граждан,  обеспечению  их  участия  в  общественной  и  культурной жизни, повышению социальной роли сферы культуры в целом.  Праздники и мероприятия по сохранению традиций выступают мощным фактором идейной </w:t>
      </w:r>
    </w:p>
    <w:p>
      <w:pPr>
        <w:pStyle w:val="Normal"/>
        <w:spacing w:before="0" w:after="0"/>
        <w:ind w:start="0" w:end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консолидации нации, обеспечивающими духовно-культурную идентификацию населения, социализацию подрастающего поколения, воспроизводство и передачу духовных и морально-нравственных ценностей, которые напрямую связаны с патриотическим воспитанием.</w:t>
      </w:r>
    </w:p>
    <w:p>
      <w:pPr>
        <w:pStyle w:val="Normal"/>
        <w:spacing w:before="0" w:after="0"/>
        <w:ind w:start="0" w:end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 xml:space="preserve">Во внутригородском муниципального образования города Севастополя Качинский муниципальный округ по организации культурно-массовых мероприятий, мероприятий патриотической, гражданской, исторической, направленности осуществляют следующие учреждения: </w:t>
      </w:r>
    </w:p>
    <w:p>
      <w:pPr>
        <w:pStyle w:val="Normal"/>
        <w:bidi w:val="0"/>
        <w:spacing w:before="0" w:after="29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ru-RU" w:eastAsia="ru-RU" w:bidi="ar-SA"/>
        </w:rPr>
        <w:t>1) Дом культуры с. Вишневое, который является структурным подразделением ГБУК города Севастополя «Культурный комплекс «Корабел» по адресу: с.Вишневое, ул. Подгорная, 29 б</w:t>
      </w:r>
    </w:p>
    <w:p>
      <w:pPr>
        <w:pStyle w:val="Normal"/>
        <w:bidi w:val="0"/>
        <w:spacing w:before="0" w:after="29"/>
        <w:ind w:start="0" w:end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ru-RU" w:eastAsia="ru-RU" w:bidi="ar-SA"/>
        </w:rPr>
        <w:t>2) Библиотека-филиал №37 в п.Кача по улице Нестерова, д. 5,  Библиотека-филиал № 34 в с. Полюшко, ул. Гагарина, 3, библиотека-филиал №35 в с.Осипенко, пер. Виноградаря, 4,  Библиотека филиал №36 в с. Вишневое по ул. Подгорная 29Б.</w:t>
      </w:r>
    </w:p>
    <w:p>
      <w:pPr>
        <w:pStyle w:val="Normal"/>
        <w:bidi w:val="0"/>
        <w:spacing w:before="0" w:after="29"/>
        <w:ind w:start="0" w:end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ru-RU" w:eastAsia="ru-RU" w:bidi="ar-SA"/>
        </w:rPr>
        <w:t xml:space="preserve">  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ru-RU" w:eastAsia="ru-RU" w:bidi="ar-SA"/>
        </w:rPr>
        <w:t>На территории имеются объекты культурного наследия регионального значения, исторические памятники, воинские захоронения и обелиски. Многие из объектов расположены в местах общего пользования, парках, скверах. Также мероприятия могут проводится в учреждениях и организациях по согласованию сторон.</w:t>
      </w:r>
    </w:p>
    <w:p>
      <w:pPr>
        <w:pStyle w:val="Normal"/>
        <w:spacing w:before="0" w:after="86"/>
        <w:ind w:start="0" w:end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 xml:space="preserve">Программа  направлена  на  реализацию  ее  приоритетных  направлений  в развитии  культуры, обеспечения концентрации финансовых,  и других ресурсов,  а  также  координации  деятельности учреждений  и организаций для решения актуальных проблем развития культуры, сохранение местных традиций, патриотического воспитания. </w:t>
      </w:r>
    </w:p>
    <w:p>
      <w:pPr>
        <w:pStyle w:val="Normal"/>
        <w:spacing w:before="0" w:after="86"/>
        <w:ind w:start="0" w:end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 xml:space="preserve"> </w:t>
      </w:r>
      <w:r>
        <w:rPr>
          <w:rFonts w:cs="Arial" w:ascii="Times New Roman" w:hAnsi="Times New Roman"/>
          <w:sz w:val="24"/>
          <w:szCs w:val="24"/>
        </w:rPr>
        <w:t>Программа  призвана  способствовать  сохранению  и  развитию  учреждений культуры, находящихся на территории Качинского муниципального округа, распространение и развитие национальной культуры, формирование патриотического менталитета общества путем уважения  к собственной истории, к делам и традициям старших поколений.</w:t>
      </w:r>
    </w:p>
    <w:p>
      <w:pPr>
        <w:pStyle w:val="Normal"/>
        <w:ind w:start="0" w:end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Реализуя полномочия органов местного самоуправления в сфере культуры Качинского муниципального округа сталкиваются с такими системными проблемами, как:</w:t>
      </w:r>
    </w:p>
    <w:p>
      <w:pPr>
        <w:pStyle w:val="Normal"/>
        <w:ind w:start="0" w:end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 xml:space="preserve"> </w:t>
      </w:r>
      <w:r>
        <w:rPr>
          <w:rFonts w:cs="Arial" w:ascii="Times New Roman" w:hAnsi="Times New Roman"/>
          <w:sz w:val="24"/>
          <w:szCs w:val="24"/>
        </w:rPr>
        <w:t>- неоднородность и неравномерность обеспечения населения Качинского муниципального округа услугами организаций культуры;</w:t>
      </w:r>
    </w:p>
    <w:p>
      <w:pPr>
        <w:pStyle w:val="Normal"/>
        <w:ind w:start="0" w:end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- утрата частью населения Качинского муниципального округа, особенно молодежью, основ традиционной народной культуры;</w:t>
      </w:r>
    </w:p>
    <w:p>
      <w:pPr>
        <w:pStyle w:val="Normal"/>
        <w:ind w:start="0" w:end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- снижение конкурентоспособности бюджетной культуры по сравнению с коммерческой развлекательной культурой;</w:t>
      </w:r>
    </w:p>
    <w:p>
      <w:pPr>
        <w:pStyle w:val="Normal"/>
        <w:ind w:start="0" w:end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Актуальность решения обозначенных вопросов, направленных на улучшение культурной составляющей качества жизни населения Качинского муниципального округа, определяется основными направлениями государственной политики по развитию сферы культуры и массовых коммуникаций в Российской Федерации.</w:t>
      </w:r>
    </w:p>
    <w:p>
      <w:pPr>
        <w:pStyle w:val="Normal"/>
        <w:ind w:start="0" w:end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tabs>
          <w:tab w:val="clear" w:pos="709"/>
          <w:tab w:val="left" w:pos="720" w:leader="none"/>
          <w:tab w:val="left" w:pos="1440" w:leader="none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2. Приоритеты муниципальной политики в сфере реализации Программы, цели, задачи и описание конечных результатов Программы</w:t>
      </w:r>
    </w:p>
    <w:p>
      <w:pPr>
        <w:pStyle w:val="Normal"/>
        <w:ind w:start="0" w:end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Целью  Программы  является  Создание условий для развития культуры и организации досуга; о</w:t>
      </w:r>
      <w:r>
        <w:rPr>
          <w:rFonts w:ascii="Times New Roman" w:hAnsi="Times New Roman"/>
          <w:sz w:val="24"/>
          <w:szCs w:val="24"/>
        </w:rPr>
        <w:t xml:space="preserve">рганизация и осуществление мероприятий по работе с детьми и молодежью; </w:t>
      </w:r>
      <w:r>
        <w:rPr>
          <w:rFonts w:cs="Arial" w:ascii="Times New Roman" w:hAnsi="Times New Roman"/>
          <w:sz w:val="24"/>
          <w:szCs w:val="24"/>
        </w:rPr>
        <w:t>осуществление военно-патриотического воспитания граждан Российской Федерации на территории внутригородского муниципального образования.</w:t>
      </w:r>
    </w:p>
    <w:p>
      <w:pPr>
        <w:pStyle w:val="Normal"/>
        <w:ind w:start="0" w:end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  <w:shd w:fill="FFFFFF" w:val="clear"/>
        </w:rPr>
        <w:t>Основные задачи Программы:</w:t>
      </w:r>
    </w:p>
    <w:p>
      <w:pPr>
        <w:pStyle w:val="Normal"/>
        <w:widowControl w:val="false"/>
        <w:numPr>
          <w:ilvl w:val="0"/>
          <w:numId w:val="3"/>
        </w:numPr>
        <w:spacing w:before="0" w:after="0"/>
        <w:ind w:start="350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Организация и осуществление досуговых мероприятий для детей и подростков, проживающих на территории внутригородского муниципального образования;</w:t>
      </w:r>
    </w:p>
    <w:p>
      <w:pPr>
        <w:pStyle w:val="Normal"/>
        <w:widowControl w:val="false"/>
        <w:numPr>
          <w:ilvl w:val="0"/>
          <w:numId w:val="3"/>
        </w:numPr>
        <w:spacing w:before="0" w:after="0"/>
        <w:ind w:start="350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Осуществление военно-патриотического воспитания граждан Российской Федерации на территории внутригородского муниципального образования;</w:t>
      </w:r>
    </w:p>
    <w:p>
      <w:pPr>
        <w:pStyle w:val="Normal"/>
        <w:widowControl w:val="false"/>
        <w:numPr>
          <w:ilvl w:val="0"/>
          <w:numId w:val="3"/>
        </w:numPr>
        <w:spacing w:before="0" w:after="0"/>
        <w:ind w:start="350" w:end="0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Организация местных и участие в организации и проведении городских праздничных и иных зрелищных мероприятий;</w:t>
      </w:r>
    </w:p>
    <w:p>
      <w:pPr>
        <w:pStyle w:val="Normal"/>
        <w:widowControl w:val="false"/>
        <w:numPr>
          <w:ilvl w:val="0"/>
          <w:numId w:val="3"/>
        </w:numPr>
        <w:spacing w:before="0" w:after="0"/>
        <w:ind w:start="350" w:end="0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Организация мероприятий по сохранению и развитию местных традиций и обрядов.</w:t>
      </w:r>
    </w:p>
    <w:p>
      <w:pPr>
        <w:pStyle w:val="Normal"/>
        <w:widowControl w:val="false"/>
        <w:numPr>
          <w:ilvl w:val="0"/>
          <w:numId w:val="3"/>
        </w:numPr>
        <w:spacing w:before="0" w:after="0"/>
        <w:ind w:start="350" w:end="0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Связь поколений, развитие уважения и почетного отношения к жителям, которым присвоено звание «Почетный гражданин внутригородского муниципального образования города Севастополя Качинский муниципальный округ»</w:t>
      </w:r>
    </w:p>
    <w:p>
      <w:pPr>
        <w:pStyle w:val="ListParagraph"/>
        <w:widowControl w:val="false"/>
        <w:numPr>
          <w:ilvl w:val="0"/>
          <w:numId w:val="0"/>
        </w:numPr>
        <w:spacing w:lineRule="auto" w:line="240" w:before="0" w:after="0"/>
        <w:ind w:start="0" w:end="0" w:hanging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Ожидаемые конечные результаты реализации муниципальной программы</w:t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overflowPunct w:val="false"/>
        <w:bidi w:val="0"/>
        <w:spacing w:lineRule="auto" w:line="276" w:before="0" w:after="0"/>
        <w:ind w:start="510" w:end="0" w:hanging="0"/>
        <w:jc w:val="star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Реализация муниципальной программы позволит обеспечить:</w:t>
      </w:r>
    </w:p>
    <w:p>
      <w:pPr>
        <w:pStyle w:val="Normal"/>
        <w:widowControl w:val="false"/>
        <w:numPr>
          <w:ilvl w:val="0"/>
          <w:numId w:val="3"/>
        </w:numPr>
        <w:suppressAutoHyphens w:val="true"/>
        <w:overflowPunct w:val="false"/>
        <w:bidi w:val="0"/>
        <w:spacing w:lineRule="auto" w:line="276" w:before="0" w:after="0"/>
        <w:ind w:start="510" w:end="0" w:hanging="397"/>
        <w:jc w:val="star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Создание условий для обеспечения увеличения участия жителей округа в проводимых мероприятиях (чел.);</w:t>
      </w:r>
    </w:p>
    <w:p>
      <w:pPr>
        <w:pStyle w:val="Normal"/>
        <w:widowControl w:val="false"/>
        <w:numPr>
          <w:ilvl w:val="0"/>
          <w:numId w:val="3"/>
        </w:numPr>
        <w:suppressAutoHyphens w:val="true"/>
        <w:overflowPunct w:val="false"/>
        <w:bidi w:val="0"/>
        <w:spacing w:lineRule="auto" w:line="276" w:before="0" w:after="0"/>
        <w:ind w:start="510" w:end="0" w:hanging="397"/>
        <w:jc w:val="star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 культурной, творческой деятельности детей и подростков (чел.)</w:t>
      </w:r>
    </w:p>
    <w:p>
      <w:pPr>
        <w:pStyle w:val="Normal"/>
        <w:widowControl w:val="false"/>
        <w:numPr>
          <w:ilvl w:val="0"/>
          <w:numId w:val="3"/>
        </w:numPr>
        <w:suppressAutoHyphens w:val="true"/>
        <w:overflowPunct w:val="false"/>
        <w:bidi w:val="0"/>
        <w:spacing w:lineRule="auto" w:line="276" w:before="0" w:after="0"/>
        <w:ind w:start="510" w:end="0" w:hanging="397"/>
        <w:jc w:val="star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Увеличение количества мероприятий культурно-массового характера, организованных внутригородским муниципальным образованием города Севастополя Качинский муниципальный округ (шт.)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09"/>
          <w:tab w:val="left" w:pos="142" w:leader="none"/>
        </w:tabs>
        <w:suppressAutoHyphens w:val="true"/>
        <w:overflowPunct w:val="false"/>
        <w:bidi w:val="0"/>
        <w:spacing w:lineRule="auto" w:line="276" w:before="0" w:after="0"/>
        <w:ind w:start="510" w:end="0" w:hanging="397"/>
        <w:jc w:val="start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Реализацию государственной политики в области военно-патриотического и гражданского воспитания граждан, детей, подростков и молодежи</w:t>
      </w:r>
    </w:p>
    <w:p>
      <w:pPr>
        <w:pStyle w:val="Normal"/>
        <w:tabs>
          <w:tab w:val="clear" w:pos="709"/>
          <w:tab w:val="left" w:pos="142" w:leader="none"/>
        </w:tabs>
        <w:spacing w:before="0" w:after="29"/>
        <w:ind w:start="0" w:end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Плановое значение целевых показателей Программы  представлены  в Приложении 1 к Программе.</w:t>
      </w:r>
    </w:p>
    <w:p>
      <w:pPr>
        <w:pStyle w:val="Normal"/>
        <w:spacing w:before="0" w:after="29"/>
        <w:ind w:start="0" w:end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Реализация  системы  программных  мероприятий  позволит  создать благоприятные  условия  для развития  культуры.  Всестороннее  развитие  культуры  в  процессе  реализации  Программы  будет  способствовать  сохранению  лучших  традиций  и  продвижению новаций  в культурную жизнь общества, нравственному, культурному, патриотическому воспитанию граждан, привлечению широких слоев населения к культурной жизни  Качинского  муниципального  округа,  воспитанию  патриотизма  и гражданской ответственности среди детей и молодежи.</w:t>
      </w:r>
    </w:p>
    <w:p>
      <w:pPr>
        <w:pStyle w:val="Normal"/>
        <w:ind w:start="0" w:end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Программа реализуется в один этап.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3. Обоснование объёма финансовых ресурсов, необходимых для реализации Программы, основные мероприятия</w:t>
      </w:r>
    </w:p>
    <w:p>
      <w:pPr>
        <w:pStyle w:val="Normal"/>
        <w:shd w:val="clear" w:fill="FFFFFF"/>
        <w:spacing w:before="0" w:after="29"/>
        <w:ind w:start="0" w:end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Главный распорядитель бюджетных средств по реализации мероприятий Программы – Местная администрация Качинского муниципального округа. Ответственным исполнителем Программы является Общий отдел местной администрации Качинского муниципального округа.</w:t>
      </w:r>
    </w:p>
    <w:p>
      <w:pPr>
        <w:pStyle w:val="Normal"/>
        <w:shd w:val="clear" w:fill="FFFFFF"/>
        <w:spacing w:before="0" w:after="29"/>
        <w:ind w:start="0" w:end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hd w:val="clear" w:fill="FFFFFF"/>
        <w:spacing w:before="0" w:after="29"/>
        <w:ind w:start="0" w:end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hd w:val="clear" w:fill="FFFFFF"/>
        <w:spacing w:before="0" w:after="29"/>
        <w:ind w:start="0" w:end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Расчёт финансового обеспечения мероприятий Программы осуществляется с учётом изменений прогнозной численности населения участвующего в культурно-зрелищных мероприятиях в результате реализации Программы с учетом особенностей и требований, сложившихся на территории города Севастополя.</w:t>
      </w:r>
    </w:p>
    <w:p>
      <w:pPr>
        <w:pStyle w:val="Normal"/>
        <w:shd w:val="clear" w:fill="FFFFFF"/>
        <w:ind w:start="0" w:end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Финансирование Программы проводится за счёт средств местного бюджета.</w:t>
      </w:r>
    </w:p>
    <w:p>
      <w:pPr>
        <w:pStyle w:val="Normal"/>
        <w:shd w:val="clear" w:fill="FFFFFF"/>
        <w:spacing w:before="0" w:after="29"/>
        <w:ind w:start="0" w:end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Объём финансирования мероприятий Программы за счёт средств бюджета Качинского муниципального округа ежегодно уточняется в соответствии с решением Совета Качинского муниципального округа «О бюджете внутригородского муниципального образования города Севастополя Качинский муниципальный округ».</w:t>
      </w:r>
    </w:p>
    <w:p>
      <w:pPr>
        <w:pStyle w:val="Normal"/>
        <w:shd w:val="clear" w:fill="FFFFFF"/>
        <w:spacing w:before="0" w:after="29"/>
        <w:ind w:start="0" w:end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Бюджетные средства используются в пределах и объёмах соответствующих бюджетных назначений, установленных решением сессии на соответствующий год. План в разрезе мероприятий на текущий бюджетный год утверждается одновременно с утверждением муниципального бюджета.</w:t>
      </w:r>
    </w:p>
    <w:p>
      <w:pPr>
        <w:pStyle w:val="Normal"/>
        <w:shd w:val="clear" w:fill="FFFFFF"/>
        <w:spacing w:lineRule="auto" w:line="240"/>
        <w:ind w:start="0" w:end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Контроль по целевому использованию бюджетных средств возлагается на главного распорядителя бюджетных средств – местную  администрацию Качинского муниципального округа.</w:t>
      </w:r>
    </w:p>
    <w:p>
      <w:pPr>
        <w:pStyle w:val="NoSpacing"/>
        <w:spacing w:lineRule="auto" w:line="240"/>
        <w:ind w:start="0" w:end="0"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Для обеспечения выполнения задач Программы предусматривается осуществление следующих мер:</w:t>
      </w:r>
    </w:p>
    <w:p>
      <w:pPr>
        <w:pStyle w:val="NoSpacing"/>
        <w:ind w:start="0" w:end="0"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- определение приоритетности мероприятий для населения, и их роль в создании положительного имиджа муниципального округа;</w:t>
      </w:r>
    </w:p>
    <w:p>
      <w:pPr>
        <w:pStyle w:val="Normal"/>
        <w:shd w:val="clear" w:fill="FFFFFF"/>
        <w:spacing w:before="0" w:after="29"/>
        <w:ind w:start="0" w:end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- формирование Программы на основе заявок и предложений учреждений культуры округа, руководителей творческих и трудовых коллективов, общественных союзов, объединений и организаций.</w:t>
      </w:r>
    </w:p>
    <w:p>
      <w:pPr>
        <w:pStyle w:val="Normal"/>
        <w:shd w:val="clear" w:fill="FFFFFF"/>
        <w:spacing w:before="0" w:after="29"/>
        <w:ind w:start="0" w:end="0" w:firstLine="709"/>
        <w:jc w:val="both"/>
        <w:rPr>
          <w:rFonts w:ascii="Times New Roman" w:hAnsi="Times New Roman"/>
          <w:sz w:val="24"/>
          <w:szCs w:val="24"/>
          <w:highlight w:val="none"/>
          <w:shd w:fill="auto" w:val="clear"/>
        </w:rPr>
      </w:pPr>
      <w:r>
        <w:rPr>
          <w:rFonts w:cs="Arial" w:ascii="Times New Roman" w:hAnsi="Times New Roman"/>
          <w:sz w:val="24"/>
          <w:szCs w:val="24"/>
          <w:shd w:fill="auto" w:val="clear"/>
        </w:rPr>
        <w:t>Перечень основных мероприятий и ресурсное обеспечение Программы приведены в Приложении 2  к Программе.</w:t>
      </w:r>
    </w:p>
    <w:p>
      <w:pPr>
        <w:pStyle w:val="Normal"/>
        <w:shd w:val="clear" w:fill="FFFFFF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4. Оценка планируемой эффективности Программы</w:t>
      </w:r>
    </w:p>
    <w:p>
      <w:pPr>
        <w:pStyle w:val="Normal"/>
        <w:shd w:val="clear" w:fill="FFFFFF"/>
        <w:ind w:start="-78" w:end="0" w:firstLine="787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В качестве критериев оценки эффективности Программы используются целевые показатели (индикаторы), приведенные в Приложении 1 «Сведения о показателях (индикаторах) муниципальной программы «Развитие культуры  внутригородского муниципального образования  города Севастополя Качинский муниципальный округ». Эффективность реализации Программы определяется степенью достижения плановых значений целевых показателей (индикаторов).</w:t>
      </w:r>
    </w:p>
    <w:p>
      <w:pPr>
        <w:pStyle w:val="Normal"/>
        <w:shd w:val="clear" w:fill="FFFFFF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5. Финансовое обеспечение Программы</w:t>
      </w:r>
    </w:p>
    <w:p>
      <w:pPr>
        <w:pStyle w:val="NoSpacing"/>
        <w:ind w:start="0" w:end="0"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Финансовое обеспечение Программы осуществляется за счет средств бюджета внутригородского муниципального образования города Севастополя Качинский муниципальный округ. Объем финансирования уточняется ежегодно при  формировании бюджета на очередной финансовый год и плановый период.</w:t>
      </w:r>
    </w:p>
    <w:p>
      <w:pPr>
        <w:pStyle w:val="NoSpacing"/>
        <w:ind w:start="0" w:end="0"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6. Организация  управления и контроль за ходом реализации Программы</w:t>
      </w:r>
    </w:p>
    <w:p>
      <w:pPr>
        <w:pStyle w:val="NoSpacing"/>
        <w:ind w:start="0" w:end="0" w:firstLine="660"/>
        <w:jc w:val="both"/>
        <w:rPr>
          <w:rFonts w:ascii="Times New Roman" w:hAnsi="Times New Roman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</w:r>
    </w:p>
    <w:p>
      <w:pPr>
        <w:pStyle w:val="NoSpacing"/>
        <w:ind w:start="0" w:end="0"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Текущее управление и контроль за выполнением Программы осуществляется местной администрацией и Советом Качинского муниципального округа.</w:t>
      </w:r>
    </w:p>
    <w:p>
      <w:pPr>
        <w:pStyle w:val="NoSpacing"/>
        <w:ind w:start="0" w:end="0"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Непосредственный контроль за выполнением осуществляет:</w:t>
      </w:r>
    </w:p>
    <w:p>
      <w:pPr>
        <w:pStyle w:val="NoSpacing"/>
        <w:ind w:start="0" w:end="0"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- главный распорядитель бюджетных средств – за целевым и эффективным использованием выделенных на реализацию Программы ресурсов – местная администрация Качинского муниципального округа, заместитель Главы МА Качинского МО.</w:t>
      </w:r>
    </w:p>
    <w:p>
      <w:pPr>
        <w:pStyle w:val="NoSpacing"/>
        <w:ind w:start="0" w:end="0"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Spacing"/>
        <w:ind w:start="0" w:end="0"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9535" w:type="dxa"/>
        <w:jc w:val="start"/>
        <w:tblInd w:w="-108" w:type="dxa"/>
        <w:tblLayout w:type="fixed"/>
        <w:tblCellMar>
          <w:top w:w="55" w:type="dxa"/>
          <w:start w:w="108" w:type="dxa"/>
          <w:bottom w:w="55" w:type="dxa"/>
          <w:end w:w="108" w:type="dxa"/>
        </w:tblCellMar>
      </w:tblPr>
      <w:tblGrid>
        <w:gridCol w:w="5618"/>
        <w:gridCol w:w="1128"/>
        <w:gridCol w:w="2789"/>
      </w:tblGrid>
      <w:tr>
        <w:trPr/>
        <w:tc>
          <w:tcPr>
            <w:tcW w:w="561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,BoldItalic" w:ascii="Times New Roman" w:hAnsi="Times New Roman"/>
                <w:b/>
                <w:bCs/>
                <w:i/>
                <w:iCs/>
                <w:color w:val="00000A"/>
                <w:sz w:val="24"/>
                <w:szCs w:val="24"/>
                <w:lang w:eastAsia="ru-RU"/>
              </w:rPr>
              <w:t xml:space="preserve">И.о. Главы ВМО Качинский МО, </w:t>
            </w:r>
            <w:r>
              <w:rPr>
                <w:rFonts w:eastAsia="Times New Roman" w:cs="Times New Roman,BoldItalic"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исполняющий полномочия председателя Совета,</w:t>
            </w:r>
          </w:p>
          <w:p>
            <w:pPr>
              <w:pStyle w:val="NoSpacing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,BoldItalic"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Главы местной администрации</w:t>
            </w:r>
          </w:p>
        </w:tc>
        <w:tc>
          <w:tcPr>
            <w:tcW w:w="1128" w:type="dxa"/>
            <w:tcBorders/>
            <w:vAlign w:val="center"/>
          </w:tcPr>
          <w:p>
            <w:pPr>
              <w:pStyle w:val="NoSpacing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24"/>
                <w:szCs w:val="24"/>
                <w:lang w:eastAsia="ru-RU"/>
              </w:rPr>
            </w:r>
          </w:p>
        </w:tc>
        <w:tc>
          <w:tcPr>
            <w:tcW w:w="2789" w:type="dxa"/>
            <w:tcBorders/>
            <w:tcMar>
              <w:top w:w="0" w:type="dxa"/>
              <w:bottom w:w="0" w:type="dxa"/>
            </w:tcMar>
            <w:vAlign w:val="center"/>
          </w:tcPr>
          <w:p>
            <w:pPr>
              <w:pStyle w:val="NoSpacing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,BoldItalic"/>
                <w:b/>
                <w:b/>
                <w:bCs/>
                <w:i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,BoldItalic"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,BoldItalic"/>
                <w:b/>
                <w:b/>
                <w:bCs/>
                <w:i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,BoldItalic"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,BoldItalic"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  </w:t>
            </w:r>
            <w:r>
              <w:rPr>
                <w:rFonts w:eastAsia="Times New Roman" w:cs="Times New Roman,BoldItalic"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Д.М. Васильченко</w:t>
            </w:r>
          </w:p>
        </w:tc>
      </w:tr>
    </w:tbl>
    <w:p>
      <w:pPr>
        <w:pStyle w:val="Normal"/>
        <w:spacing w:lineRule="auto" w:line="240" w:before="0" w:after="0"/>
        <w:ind w:start="5670" w:end="0" w:hanging="0"/>
        <w:rPr>
          <w:rFonts w:ascii="Times New Roman" w:hAnsi="Times New Roman" w:cs="Book Antiqua"/>
          <w:caps/>
          <w:color w:val="000000"/>
          <w:sz w:val="24"/>
          <w:szCs w:val="24"/>
        </w:rPr>
      </w:pPr>
      <w:r>
        <w:rPr>
          <w:rFonts w:cs="Book Antiqua" w:ascii="Times New Roman" w:hAnsi="Times New Roman"/>
          <w:caps/>
          <w:color w:val="000000"/>
          <w:sz w:val="24"/>
          <w:szCs w:val="24"/>
        </w:rPr>
      </w:r>
    </w:p>
    <w:p>
      <w:pPr>
        <w:pStyle w:val="Normal"/>
        <w:shd w:val="clear" w:fill="FFFFFF"/>
        <w:ind w:start="5670" w:end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br w:type="page"/>
      </w:r>
    </w:p>
    <w:p>
      <w:pPr>
        <w:pStyle w:val="Normal"/>
        <w:widowControl/>
        <w:shd w:val="clear" w:fill="FFFFFF"/>
        <w:suppressAutoHyphens w:val="true"/>
        <w:bidi w:val="0"/>
        <w:spacing w:lineRule="auto" w:line="276" w:before="0" w:after="200"/>
        <w:ind w:start="5102" w:end="0" w:hanging="0"/>
        <w:jc w:val="start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0"/>
          <w:szCs w:val="20"/>
        </w:rPr>
        <w:t>Приложение 1</w:t>
        <w:br/>
        <w:t>к муниципальной программе «</w:t>
      </w:r>
      <w:r>
        <w:rPr>
          <w:rFonts w:cs="Arial" w:ascii="Times New Roman" w:hAnsi="Times New Roman"/>
          <w:sz w:val="20"/>
          <w:szCs w:val="20"/>
        </w:rPr>
        <w:t>Развитие культуры внутригородского муниципального о</w:t>
      </w:r>
      <w:r>
        <w:rPr>
          <w:rFonts w:eastAsia="SimSun" w:cs="Arial" w:ascii="Times New Roman" w:hAnsi="Times New Roman"/>
          <w:color w:val="00000A"/>
          <w:kern w:val="0"/>
          <w:sz w:val="20"/>
          <w:szCs w:val="20"/>
          <w:lang w:val="ru-RU" w:eastAsia="en-US" w:bidi="ar-SA"/>
        </w:rPr>
        <w:t>бразования города Севастополя Качинский муниципальный округ»</w:t>
      </w:r>
    </w:p>
    <w:p>
      <w:pPr>
        <w:pStyle w:val="Normal"/>
        <w:spacing w:before="0" w:after="0"/>
        <w:jc w:val="center"/>
        <w:rPr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Плановые значения целевых показателей</w:t>
      </w:r>
    </w:p>
    <w:p>
      <w:pPr>
        <w:pStyle w:val="Normal"/>
        <w:spacing w:before="0" w:after="0"/>
        <w:jc w:val="center"/>
        <w:rPr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4"/>
          <w:szCs w:val="24"/>
        </w:rPr>
        <w:t xml:space="preserve">муниципальной программы </w:t>
      </w:r>
    </w:p>
    <w:p>
      <w:pPr>
        <w:pStyle w:val="Normal"/>
        <w:spacing w:before="0" w:after="0"/>
        <w:jc w:val="center"/>
        <w:rPr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color w:val="000000"/>
          <w:sz w:val="24"/>
          <w:szCs w:val="24"/>
        </w:rPr>
        <w:t>«Развитие культуры внутригородского муниципального образования города Севастополя Качинский муниципальный округ»</w:t>
      </w:r>
    </w:p>
    <w:p>
      <w:pPr>
        <w:pStyle w:val="Normal"/>
        <w:spacing w:before="0" w:after="0"/>
        <w:jc w:val="center"/>
        <w:rPr>
          <w:b w:val="false"/>
          <w:b w:val="false"/>
          <w:bCs w:val="false"/>
          <w:sz w:val="24"/>
          <w:szCs w:val="24"/>
          <w:u w:val="single"/>
        </w:rPr>
      </w:pPr>
      <w:r>
        <w:rPr>
          <w:rFonts w:ascii="Times New Roman" w:hAnsi="Times New Roman"/>
          <w:b w:val="false"/>
          <w:bCs w:val="false"/>
          <w:color w:val="000000"/>
          <w:sz w:val="24"/>
          <w:szCs w:val="24"/>
          <w:u w:val="single"/>
        </w:rPr>
        <w:t>на 2025 год и плановый период 2026 — 2027 годов</w:t>
      </w:r>
    </w:p>
    <w:p>
      <w:pPr>
        <w:pStyle w:val="ListParagraph"/>
        <w:spacing w:lineRule="auto" w:line="240" w:before="0" w:after="0"/>
        <w:contextualSpacing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tbl>
      <w:tblPr>
        <w:tblW w:w="8850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946"/>
        <w:gridCol w:w="3117"/>
        <w:gridCol w:w="1552"/>
        <w:gridCol w:w="1134"/>
        <w:gridCol w:w="992"/>
        <w:gridCol w:w="1108"/>
      </w:tblGrid>
      <w:tr>
        <w:trPr/>
        <w:tc>
          <w:tcPr>
            <w:tcW w:w="94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start="0" w:end="0" w:hanging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3117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start="0" w:end="0" w:hanging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Целевой показатель</w:t>
            </w:r>
          </w:p>
        </w:tc>
        <w:tc>
          <w:tcPr>
            <w:tcW w:w="1552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start="0" w:end="0" w:hanging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3234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start="0" w:end="0" w:hanging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Плановые значения целевого показателя</w:t>
            </w:r>
          </w:p>
        </w:tc>
      </w:tr>
      <w:tr>
        <w:trPr/>
        <w:tc>
          <w:tcPr>
            <w:tcW w:w="94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20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11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20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5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20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start="0" w:end="0" w:hanging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start="0" w:end="0" w:hanging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1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start="0" w:end="0" w:hanging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2027</w:t>
            </w:r>
          </w:p>
        </w:tc>
      </w:tr>
      <w:tr>
        <w:trPr/>
        <w:tc>
          <w:tcPr>
            <w:tcW w:w="9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start="0" w:end="0" w:hanging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31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start="0" w:end="0" w:hanging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5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start="0" w:end="0" w:hanging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start="0" w:end="0" w:hanging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start="0" w:end="0" w:hanging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1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start="0" w:end="0" w:hanging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  <w:tr>
        <w:trPr/>
        <w:tc>
          <w:tcPr>
            <w:tcW w:w="9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1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Количество граждан, посетивших  культурно-массовые мероприятия </w:t>
            </w:r>
          </w:p>
        </w:tc>
        <w:tc>
          <w:tcPr>
            <w:tcW w:w="15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imSun" w:cs="Calibri" w:ascii="Times New Roman" w:hAnsi="Times New Roman"/>
                <w:color w:val="000000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3600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imSun" w:cs="Calibri" w:ascii="Times New Roman" w:hAnsi="Times New Roman"/>
                <w:color w:val="000000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3600</w:t>
            </w:r>
          </w:p>
        </w:tc>
        <w:tc>
          <w:tcPr>
            <w:tcW w:w="11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imSun" w:cs="Calibri" w:ascii="Times New Roman" w:hAnsi="Times New Roman"/>
                <w:color w:val="000000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3700</w:t>
            </w:r>
          </w:p>
        </w:tc>
      </w:tr>
      <w:tr>
        <w:trPr/>
        <w:tc>
          <w:tcPr>
            <w:tcW w:w="9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1.1</w:t>
            </w:r>
          </w:p>
        </w:tc>
        <w:tc>
          <w:tcPr>
            <w:tcW w:w="31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из них детей</w:t>
            </w:r>
          </w:p>
        </w:tc>
        <w:tc>
          <w:tcPr>
            <w:tcW w:w="15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imSun" w:cs="Calibri" w:ascii="Times New Roman" w:hAnsi="Times New Roman"/>
                <w:color w:val="000000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1400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imSun" w:cs="Calibri" w:ascii="Times New Roman" w:hAnsi="Times New Roman"/>
                <w:color w:val="000000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1400</w:t>
            </w:r>
          </w:p>
        </w:tc>
        <w:tc>
          <w:tcPr>
            <w:tcW w:w="11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imSun" w:cs="Calibri" w:ascii="Times New Roman" w:hAnsi="Times New Roman"/>
                <w:color w:val="000000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1400</w:t>
            </w:r>
          </w:p>
        </w:tc>
      </w:tr>
      <w:tr>
        <w:trPr/>
        <w:tc>
          <w:tcPr>
            <w:tcW w:w="94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1.2</w:t>
            </w:r>
          </w:p>
        </w:tc>
        <w:tc>
          <w:tcPr>
            <w:tcW w:w="311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молодёжи</w:t>
            </w:r>
          </w:p>
        </w:tc>
        <w:tc>
          <w:tcPr>
            <w:tcW w:w="155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чел.</w:t>
            </w:r>
          </w:p>
        </w:tc>
        <w:tc>
          <w:tcPr>
            <w:tcW w:w="113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imSun" w:cs="Calibri" w:ascii="Times New Roman" w:hAnsi="Times New Roman"/>
                <w:color w:val="000000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700</w:t>
            </w:r>
          </w:p>
        </w:tc>
        <w:tc>
          <w:tcPr>
            <w:tcW w:w="99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imSun" w:cs="Calibri" w:ascii="Times New Roman" w:hAnsi="Times New Roman"/>
                <w:color w:val="000000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700</w:t>
            </w:r>
          </w:p>
        </w:tc>
        <w:tc>
          <w:tcPr>
            <w:tcW w:w="110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imSun" w:cs="Calibri" w:ascii="Times New Roman" w:hAnsi="Times New Roman"/>
                <w:color w:val="000000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700</w:t>
            </w:r>
          </w:p>
        </w:tc>
      </w:tr>
      <w:tr>
        <w:trPr/>
        <w:tc>
          <w:tcPr>
            <w:tcW w:w="94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SimSun" w:cs="Calibri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311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Количество проводимых мероприятий в год</w:t>
            </w:r>
          </w:p>
        </w:tc>
        <w:tc>
          <w:tcPr>
            <w:tcW w:w="155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единиц</w:t>
            </w:r>
          </w:p>
        </w:tc>
        <w:tc>
          <w:tcPr>
            <w:tcW w:w="113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hd w:fill="auto" w:val="clear"/>
              </w:rPr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hd w:fill="auto" w:val="clear"/>
              </w:rPr>
              <w:t>10</w:t>
            </w:r>
          </w:p>
        </w:tc>
        <w:tc>
          <w:tcPr>
            <w:tcW w:w="99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hd w:fill="auto" w:val="clear"/>
              </w:rPr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hd w:fill="auto" w:val="clear"/>
              </w:rPr>
              <w:t>10</w:t>
            </w:r>
          </w:p>
        </w:tc>
        <w:tc>
          <w:tcPr>
            <w:tcW w:w="110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hd w:fill="auto" w:val="clear"/>
              </w:rPr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hd w:fill="auto" w:val="clear"/>
              </w:rPr>
              <w:t>11</w:t>
            </w:r>
          </w:p>
        </w:tc>
      </w:tr>
      <w:tr>
        <w:trPr/>
        <w:tc>
          <w:tcPr>
            <w:tcW w:w="94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SimSun" w:cs="Calibri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2.1</w:t>
            </w:r>
          </w:p>
        </w:tc>
        <w:tc>
          <w:tcPr>
            <w:tcW w:w="311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Из них по сохранению местных традиций и обрядов</w:t>
            </w:r>
          </w:p>
        </w:tc>
        <w:tc>
          <w:tcPr>
            <w:tcW w:w="155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единиц</w:t>
            </w:r>
          </w:p>
        </w:tc>
        <w:tc>
          <w:tcPr>
            <w:tcW w:w="113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highlight w:val="none"/>
                <w:shd w:fill="FFFF00" w:val="clear"/>
              </w:rPr>
            </w:pPr>
            <w:r>
              <w:rPr>
                <w:rFonts w:ascii="Times New Roman" w:hAnsi="Times New Roman"/>
                <w:color w:val="000000"/>
                <w:shd w:fill="FFFF00" w:val="clear"/>
              </w:rPr>
              <w:t>3</w:t>
            </w:r>
          </w:p>
        </w:tc>
        <w:tc>
          <w:tcPr>
            <w:tcW w:w="99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hd w:fill="auto" w:val="clear"/>
              </w:rPr>
              <w:t>2</w:t>
            </w:r>
          </w:p>
        </w:tc>
        <w:tc>
          <w:tcPr>
            <w:tcW w:w="110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hd w:fill="auto" w:val="clear"/>
              </w:rPr>
              <w:t>3</w:t>
            </w:r>
          </w:p>
        </w:tc>
      </w:tr>
      <w:tr>
        <w:trPr/>
        <w:tc>
          <w:tcPr>
            <w:tcW w:w="94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</w:t>
            </w:r>
          </w:p>
        </w:tc>
        <w:tc>
          <w:tcPr>
            <w:tcW w:w="311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 них по военно-патриотическому воспитанию</w:t>
            </w:r>
          </w:p>
        </w:tc>
        <w:tc>
          <w:tcPr>
            <w:tcW w:w="155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единиц</w:t>
            </w:r>
          </w:p>
        </w:tc>
        <w:tc>
          <w:tcPr>
            <w:tcW w:w="113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2</w:t>
            </w:r>
          </w:p>
        </w:tc>
        <w:tc>
          <w:tcPr>
            <w:tcW w:w="99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2</w:t>
            </w:r>
          </w:p>
        </w:tc>
        <w:tc>
          <w:tcPr>
            <w:tcW w:w="110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3</w:t>
            </w:r>
          </w:p>
        </w:tc>
      </w:tr>
      <w:tr>
        <w:trPr/>
        <w:tc>
          <w:tcPr>
            <w:tcW w:w="9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SimSun" w:cs="Calibri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3</w:t>
            </w:r>
          </w:p>
        </w:tc>
        <w:tc>
          <w:tcPr>
            <w:tcW w:w="31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Освоение средств, выделенных для реализации программы</w:t>
            </w:r>
          </w:p>
        </w:tc>
        <w:tc>
          <w:tcPr>
            <w:tcW w:w="15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1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</w:tr>
    </w:tbl>
    <w:p>
      <w:pPr>
        <w:sectPr>
          <w:type w:val="nextPage"/>
          <w:pgSz w:w="11906" w:h="16838"/>
          <w:pgMar w:left="1701" w:right="851" w:gutter="0" w:header="0" w:top="1134" w:footer="0" w:bottom="1134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hd w:val="clear" w:fill="FFFFFF"/>
        <w:ind w:start="5670" w:end="0" w:hanging="0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Приложение 2 </w:t>
        <w:br/>
        <w:t>к муниципальной программе «</w:t>
      </w:r>
      <w:r>
        <w:rPr>
          <w:rFonts w:cs="Arial" w:ascii="Times New Roman" w:hAnsi="Times New Roman"/>
          <w:sz w:val="20"/>
          <w:szCs w:val="20"/>
        </w:rPr>
        <w:t>Развитие культуры внутригородского муниципального образования города Севастополя Качинский муниципаль</w:t>
      </w:r>
      <w:r>
        <w:rPr>
          <w:rFonts w:eastAsia="SimSun" w:cs="Calibri" w:ascii="Times New Roman" w:hAnsi="Times New Roman"/>
          <w:color w:val="000000"/>
          <w:kern w:val="0"/>
          <w:sz w:val="20"/>
          <w:szCs w:val="20"/>
          <w:lang w:val="ru-RU" w:eastAsia="en-US" w:bidi="ar-SA"/>
        </w:rPr>
        <w:t>ный округ»</w:t>
      </w:r>
    </w:p>
    <w:p>
      <w:pPr>
        <w:pStyle w:val="Normal"/>
        <w:shd w:val="clear" w:fill="FFFFFF"/>
        <w:ind w:start="5670" w:end="0" w:hanging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before="0" w:after="0"/>
        <w:jc w:val="center"/>
        <w:rPr/>
      </w:pPr>
      <w:r>
        <w:rPr>
          <w:rFonts w:ascii="Times New Roman" w:hAnsi="Times New Roman"/>
          <w:b/>
          <w:bCs/>
          <w:color w:val="000000"/>
        </w:rPr>
        <w:t xml:space="preserve">Перечень  основных мероприятий и ресурсное обеспечение </w:t>
      </w:r>
    </w:p>
    <w:p>
      <w:pPr>
        <w:pStyle w:val="Normal"/>
        <w:spacing w:before="0" w:after="0"/>
        <w:jc w:val="center"/>
        <w:rPr>
          <w:b w:val="false"/>
          <w:b w:val="false"/>
          <w:bCs w:val="false"/>
          <w:highlight w:val="none"/>
          <w:shd w:fill="auto" w:val="clear"/>
        </w:rPr>
      </w:pPr>
      <w:r>
        <w:rPr>
          <w:rFonts w:ascii="Times New Roman" w:hAnsi="Times New Roman"/>
          <w:b w:val="false"/>
          <w:bCs w:val="false"/>
          <w:color w:val="000000"/>
          <w:shd w:fill="auto" w:val="clear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hd w:fill="auto" w:val="clear"/>
        </w:rPr>
        <w:t xml:space="preserve">муниципальной программы </w:t>
      </w:r>
    </w:p>
    <w:p>
      <w:pPr>
        <w:pStyle w:val="Normal"/>
        <w:spacing w:before="0" w:after="0"/>
        <w:jc w:val="center"/>
        <w:rPr>
          <w:b w:val="false"/>
          <w:b w:val="false"/>
          <w:bCs w:val="false"/>
          <w:highlight w:val="none"/>
          <w:shd w:fill="auto" w:val="clear"/>
        </w:rPr>
      </w:pPr>
      <w:r>
        <w:rPr>
          <w:rFonts w:ascii="Times New Roman" w:hAnsi="Times New Roman"/>
          <w:b w:val="false"/>
          <w:bCs w:val="false"/>
          <w:color w:val="000000"/>
          <w:shd w:fill="auto" w:val="clear"/>
        </w:rPr>
        <w:t>«Развитие культур</w:t>
      </w:r>
      <w:r>
        <w:rPr>
          <w:rFonts w:eastAsia="SimSun" w:cs="Calibri" w:ascii="Times New Roman" w:hAnsi="Times New Roman"/>
          <w:b w:val="false"/>
          <w:bCs w:val="false"/>
          <w:color w:val="000000"/>
          <w:kern w:val="0"/>
          <w:sz w:val="22"/>
          <w:szCs w:val="22"/>
          <w:shd w:fill="auto" w:val="clear"/>
          <w:lang w:val="ru-RU" w:eastAsia="en-US" w:bidi="ar-SA"/>
        </w:rPr>
        <w:t>ы внутригородского муниципального образования города Севастополя Качинский муниципальный округ»</w:t>
      </w:r>
    </w:p>
    <w:p>
      <w:pPr>
        <w:pStyle w:val="Normal"/>
        <w:spacing w:before="0" w:after="0"/>
        <w:jc w:val="center"/>
        <w:rPr>
          <w:b w:val="false"/>
          <w:b w:val="false"/>
          <w:bCs w:val="false"/>
          <w:highlight w:val="none"/>
          <w:shd w:fill="auto" w:val="clear"/>
        </w:rPr>
      </w:pPr>
      <w:r>
        <w:rPr>
          <w:rFonts w:eastAsia="SimSun" w:cs="Calibri" w:ascii="Times New Roman" w:hAnsi="Times New Roman"/>
          <w:b w:val="false"/>
          <w:bCs w:val="false"/>
          <w:color w:val="000000"/>
          <w:kern w:val="0"/>
          <w:sz w:val="22"/>
          <w:szCs w:val="22"/>
          <w:shd w:fill="auto" w:val="clear"/>
          <w:lang w:val="ru-RU" w:eastAsia="en-US" w:bidi="ar-SA"/>
        </w:rPr>
        <w:t xml:space="preserve"> </w:t>
      </w:r>
      <w:r>
        <w:rPr>
          <w:rFonts w:eastAsia="SimSun" w:cs="Calibri" w:ascii="Times New Roman" w:hAnsi="Times New Roman"/>
          <w:b w:val="false"/>
          <w:bCs w:val="false"/>
          <w:color w:val="000000"/>
          <w:kern w:val="0"/>
          <w:sz w:val="22"/>
          <w:szCs w:val="22"/>
          <w:shd w:fill="auto" w:val="clear"/>
          <w:lang w:val="ru-RU" w:eastAsia="en-US" w:bidi="ar-SA"/>
        </w:rPr>
        <w:t>на 2025 год и плановый период 2026 — 2027 годов</w:t>
      </w:r>
    </w:p>
    <w:tbl>
      <w:tblPr>
        <w:tblW w:w="14785" w:type="dxa"/>
        <w:jc w:val="start"/>
        <w:tblInd w:w="-113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"/>
        <w:gridCol w:w="2710"/>
        <w:gridCol w:w="1751"/>
        <w:gridCol w:w="1366"/>
        <w:gridCol w:w="1083"/>
        <w:gridCol w:w="1634"/>
        <w:gridCol w:w="5717"/>
      </w:tblGrid>
      <w:tr>
        <w:trPr>
          <w:tblHeader w:val="true"/>
          <w:cantSplit w:val="true"/>
        </w:trPr>
        <w:tc>
          <w:tcPr>
            <w:tcW w:w="5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№ 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2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ind w:start="0" w:end="0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3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Сроки</w:t>
            </w:r>
          </w:p>
        </w:tc>
        <w:tc>
          <w:tcPr>
            <w:tcW w:w="10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Источник финансирования</w:t>
            </w:r>
          </w:p>
        </w:tc>
        <w:tc>
          <w:tcPr>
            <w:tcW w:w="16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Объем финансирования, тыс. руб.</w:t>
            </w:r>
          </w:p>
        </w:tc>
        <w:tc>
          <w:tcPr>
            <w:tcW w:w="57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Ожидаемые результаты</w:t>
            </w:r>
          </w:p>
        </w:tc>
      </w:tr>
      <w:tr>
        <w:trPr>
          <w:tblHeader w:val="true"/>
          <w:trHeight w:val="361" w:hRule="atLeast"/>
          <w:cantSplit w:val="true"/>
        </w:trPr>
        <w:tc>
          <w:tcPr>
            <w:tcW w:w="5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2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1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ind w:start="720" w:end="0" w:hanging="7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13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10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16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57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>
        <w:trPr>
          <w:trHeight w:val="150" w:hRule="atLeast"/>
          <w:cantSplit w:val="true"/>
        </w:trPr>
        <w:tc>
          <w:tcPr>
            <w:tcW w:w="5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before="0" w:after="20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  <w:t>Праздничные   мероприятия,  мероприятия по сохранению местных традиций</w:t>
            </w:r>
          </w:p>
        </w:tc>
        <w:tc>
          <w:tcPr>
            <w:tcW w:w="1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before="0" w:after="20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2"/>
                <w:szCs w:val="22"/>
                <w:shd w:fill="FFFFFF" w:val="clear"/>
              </w:rPr>
              <w:t>Общий отдел МА Качинского МО</w:t>
            </w:r>
          </w:p>
        </w:tc>
        <w:tc>
          <w:tcPr>
            <w:tcW w:w="13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before="0" w:after="200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I-IV </w:t>
            </w:r>
            <w:r>
              <w:rPr>
                <w:rFonts w:ascii="Times New Roman" w:hAnsi="Times New Roman"/>
                <w:lang w:val="ru-RU"/>
              </w:rPr>
              <w:t>кварталы</w:t>
            </w:r>
          </w:p>
        </w:tc>
        <w:tc>
          <w:tcPr>
            <w:tcW w:w="10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shd w:fill="FFFFFF" w:val="clear"/>
              </w:rPr>
              <w:t xml:space="preserve">местный бюджет </w:t>
            </w:r>
          </w:p>
        </w:tc>
        <w:tc>
          <w:tcPr>
            <w:tcW w:w="16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499,8</w:t>
            </w:r>
          </w:p>
        </w:tc>
        <w:tc>
          <w:tcPr>
            <w:tcW w:w="57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suppressAutoHyphens w:val="true"/>
              <w:overflowPunct w:val="false"/>
              <w:bidi w:val="0"/>
              <w:spacing w:lineRule="auto" w:line="276" w:before="0" w:after="0"/>
              <w:ind w:start="227" w:end="0" w:hanging="113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Создание условий для обеспечения увеличения участия жителей округа в проводимых мероприятиях (чел.);</w:t>
            </w:r>
          </w:p>
          <w:p>
            <w:pPr>
              <w:pStyle w:val="Normal"/>
              <w:widowControl w:val="false"/>
              <w:numPr>
                <w:ilvl w:val="0"/>
                <w:numId w:val="5"/>
              </w:numPr>
              <w:suppressAutoHyphens w:val="true"/>
              <w:overflowPunct w:val="false"/>
              <w:bidi w:val="0"/>
              <w:spacing w:lineRule="auto" w:line="276" w:before="0" w:after="0"/>
              <w:ind w:start="227" w:end="0" w:hanging="113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Увеличение количества мероприятий культурно-массового характера, организованных внутригородским муниципальным образованием города Севастополя Качинский муниципальный округ (шт.)</w:t>
            </w:r>
          </w:p>
        </w:tc>
      </w:tr>
      <w:tr>
        <w:trPr>
          <w:trHeight w:val="1482" w:hRule="atLeast"/>
          <w:cantSplit w:val="true"/>
        </w:trPr>
        <w:tc>
          <w:tcPr>
            <w:tcW w:w="5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2.</w:t>
            </w:r>
          </w:p>
        </w:tc>
        <w:tc>
          <w:tcPr>
            <w:tcW w:w="2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before="0" w:after="20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2"/>
                <w:szCs w:val="22"/>
                <w:shd w:fill="FFFFFF" w:val="clear"/>
              </w:rPr>
              <w:t>Мероприятия для детей и молодежи,  посвященные  праздничным,  памятным датам и традициям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color w:val="000000"/>
                <w:sz w:val="22"/>
                <w:szCs w:val="22"/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shd w:fill="FFFFFF" w:val="clear"/>
              </w:rPr>
            </w:r>
          </w:p>
        </w:tc>
        <w:tc>
          <w:tcPr>
            <w:tcW w:w="1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shd w:fill="FFFFFF" w:val="clear"/>
              </w:rPr>
              <w:t>Общий отдел МА Качинского МО</w:t>
            </w:r>
          </w:p>
        </w:tc>
        <w:tc>
          <w:tcPr>
            <w:tcW w:w="13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before="0" w:after="200"/>
              <w:contextualSpacing/>
              <w:jc w:val="center"/>
              <w:rPr>
                <w:rFonts w:ascii="Times New Roman" w:hAnsi="Times New Roman"/>
                <w:lang w:val="en-US"/>
              </w:rPr>
            </w:pPr>
            <w:bookmarkStart w:id="0" w:name="__DdeLink__1503_25597169292"/>
            <w:r>
              <w:rPr>
                <w:rFonts w:ascii="Times New Roman" w:hAnsi="Times New Roman"/>
                <w:color w:val="000000"/>
                <w:sz w:val="22"/>
                <w:szCs w:val="22"/>
                <w:shd w:fill="FFFFFF" w:val="clear"/>
                <w:lang w:val="en-US"/>
              </w:rPr>
              <w:t xml:space="preserve">I-IV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shd w:fill="FFFFFF" w:val="clear"/>
                <w:lang w:val="ru-RU"/>
              </w:rPr>
              <w:t>кварталы</w:t>
            </w:r>
            <w:bookmarkEnd w:id="0"/>
          </w:p>
        </w:tc>
        <w:tc>
          <w:tcPr>
            <w:tcW w:w="10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shd w:fill="FFFFFF" w:val="clear"/>
              </w:rPr>
              <w:t>местный бюджет</w:t>
            </w:r>
          </w:p>
        </w:tc>
        <w:tc>
          <w:tcPr>
            <w:tcW w:w="16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200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>324,00</w:t>
            </w:r>
          </w:p>
        </w:tc>
        <w:tc>
          <w:tcPr>
            <w:tcW w:w="57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suppressAutoHyphens w:val="true"/>
              <w:overflowPunct w:val="false"/>
              <w:bidi w:val="0"/>
              <w:spacing w:lineRule="auto" w:line="276" w:before="0" w:after="0"/>
              <w:ind w:start="227" w:end="0" w:hanging="113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Развитие культурной, творческой деятельности детей и подростков (чел.)</w:t>
            </w:r>
          </w:p>
          <w:p>
            <w:pPr>
              <w:pStyle w:val="Normal"/>
              <w:widowControl w:val="false"/>
              <w:numPr>
                <w:ilvl w:val="0"/>
                <w:numId w:val="5"/>
              </w:numPr>
              <w:suppressAutoHyphens w:val="true"/>
              <w:overflowPunct w:val="false"/>
              <w:bidi w:val="0"/>
              <w:spacing w:lineRule="auto" w:line="276" w:before="0" w:after="0"/>
              <w:ind w:start="227" w:end="0" w:hanging="113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Увеличение количества мероприятий культурно-массового характера, организованных внутригородским муниципальным образованием города Севастополя Качинский муниципальный округ (шт.)</w:t>
            </w:r>
          </w:p>
        </w:tc>
      </w:tr>
      <w:tr>
        <w:trPr>
          <w:cantSplit w:val="true"/>
        </w:trPr>
        <w:tc>
          <w:tcPr>
            <w:tcW w:w="5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2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200"/>
              <w:contextualSpacing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shd w:fill="FFFFFF" w:val="clear"/>
              </w:rPr>
              <w:t>Мероприятия по военно-патриотическому воспитанию</w:t>
            </w:r>
          </w:p>
        </w:tc>
        <w:tc>
          <w:tcPr>
            <w:tcW w:w="1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Общий отдел МА Качинского МО</w:t>
            </w:r>
          </w:p>
        </w:tc>
        <w:tc>
          <w:tcPr>
            <w:tcW w:w="13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I-IV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кварталы</w:t>
            </w:r>
          </w:p>
        </w:tc>
        <w:tc>
          <w:tcPr>
            <w:tcW w:w="10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местный бюджет</w:t>
            </w:r>
          </w:p>
          <w:p>
            <w:pPr>
              <w:pStyle w:val="Normal"/>
              <w:widowControl w:val="false"/>
              <w:spacing w:before="0" w:after="20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6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295,00</w:t>
            </w:r>
          </w:p>
        </w:tc>
        <w:tc>
          <w:tcPr>
            <w:tcW w:w="57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suppressAutoHyphens w:val="true"/>
              <w:overflowPunct w:val="false"/>
              <w:bidi w:val="0"/>
              <w:spacing w:lineRule="auto" w:line="276" w:before="0" w:after="0"/>
              <w:ind w:start="340" w:end="0" w:hanging="113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Реализация государственной политики в области военно-патриотического и гражданского воспитания граждан, детей, подростков и молодежи</w:t>
            </w:r>
          </w:p>
        </w:tc>
      </w:tr>
      <w:tr>
        <w:trPr>
          <w:cantSplit w:val="true"/>
        </w:trPr>
        <w:tc>
          <w:tcPr>
            <w:tcW w:w="6350" w:type="dxa"/>
            <w:gridSpan w:val="4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contextualSpacing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Итого:</w:t>
            </w:r>
          </w:p>
        </w:tc>
        <w:tc>
          <w:tcPr>
            <w:tcW w:w="108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63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1 118,800</w:t>
            </w:r>
          </w:p>
        </w:tc>
        <w:tc>
          <w:tcPr>
            <w:tcW w:w="571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start="340" w:end="0" w:hanging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shd w:val="clear" w:fill="FFFFFF"/>
        <w:ind w:start="0" w:end="0" w:hanging="0"/>
        <w:rPr>
          <w:color w:val="000000"/>
        </w:rPr>
      </w:pPr>
      <w:r>
        <w:rPr>
          <w:color w:val="000000"/>
        </w:rPr>
      </w:r>
    </w:p>
    <w:p>
      <w:pPr>
        <w:pStyle w:val="Normal"/>
        <w:shd w:val="clear" w:fill="FFFFFF"/>
        <w:ind w:start="0" w:end="0" w:hanging="0"/>
        <w:rPr>
          <w:color w:val="000000"/>
        </w:rPr>
      </w:pPr>
      <w:r>
        <w:rPr>
          <w:color w:val="000000"/>
        </w:rPr>
      </w:r>
    </w:p>
    <w:p>
      <w:pPr>
        <w:pStyle w:val="Normal"/>
        <w:shd w:val="clear" w:fill="FFFFFF"/>
        <w:ind w:start="0" w:end="0" w:hanging="0"/>
        <w:rPr>
          <w:color w:val="000000"/>
        </w:rPr>
      </w:pPr>
      <w:r>
        <w:rPr>
          <w:color w:val="000000"/>
        </w:rPr>
      </w:r>
    </w:p>
    <w:p>
      <w:pPr>
        <w:pStyle w:val="Normal"/>
        <w:shd w:val="clear" w:fill="FFFFFF"/>
        <w:ind w:start="0" w:end="0" w:hanging="0"/>
        <w:rPr>
          <w:color w:val="000000"/>
        </w:rPr>
      </w:pPr>
      <w:r>
        <w:rPr>
          <w:color w:val="000000"/>
        </w:rPr>
      </w:r>
    </w:p>
    <w:p>
      <w:pPr>
        <w:pStyle w:val="Normal"/>
        <w:shd w:val="clear" w:fill="FFFFFF"/>
        <w:ind w:start="0" w:end="0" w:hanging="0"/>
        <w:rPr>
          <w:color w:val="000000"/>
        </w:rPr>
      </w:pPr>
      <w:r>
        <w:rPr>
          <w:color w:val="000000"/>
        </w:rPr>
      </w:r>
    </w:p>
    <w:p>
      <w:pPr>
        <w:pStyle w:val="Normal"/>
        <w:shd w:val="clear" w:fill="FFFFFF"/>
        <w:ind w:start="0" w:end="0" w:hanging="0"/>
        <w:rPr>
          <w:color w:val="000000"/>
        </w:rPr>
      </w:pPr>
      <w:r>
        <w:rPr>
          <w:color w:val="000000"/>
        </w:rPr>
      </w:r>
    </w:p>
    <w:p>
      <w:pPr>
        <w:pStyle w:val="Normal"/>
        <w:shd w:val="clear" w:fill="FFFFFF"/>
        <w:ind w:start="0" w:end="0" w:hanging="0"/>
        <w:rPr>
          <w:color w:val="000000"/>
        </w:rPr>
      </w:pPr>
      <w:r>
        <w:rPr>
          <w:color w:val="000000"/>
        </w:rPr>
      </w:r>
    </w:p>
    <w:p>
      <w:pPr>
        <w:pStyle w:val="Normal"/>
        <w:shd w:val="clear" w:fill="FFFFFF"/>
        <w:ind w:start="0" w:end="0" w:hanging="0"/>
        <w:rPr>
          <w:color w:val="000000"/>
        </w:rPr>
      </w:pPr>
      <w:r>
        <w:rPr>
          <w:color w:val="000000"/>
        </w:rPr>
      </w:r>
    </w:p>
    <w:p>
      <w:pPr>
        <w:pStyle w:val="Normal"/>
        <w:shd w:val="clear" w:fill="FFFFFF"/>
        <w:ind w:start="0" w:end="0" w:hanging="0"/>
        <w:rPr>
          <w:color w:val="000000"/>
        </w:rPr>
      </w:pPr>
      <w:r>
        <w:rPr>
          <w:color w:val="000000"/>
        </w:rPr>
      </w:r>
    </w:p>
    <w:p>
      <w:pPr>
        <w:pStyle w:val="Normal"/>
        <w:shd w:val="clear" w:fill="FFFFFF"/>
        <w:ind w:start="0" w:end="0" w:hanging="0"/>
        <w:rPr>
          <w:color w:val="000000"/>
        </w:rPr>
      </w:pPr>
      <w:r>
        <w:rPr>
          <w:color w:val="000000"/>
        </w:rPr>
      </w:r>
    </w:p>
    <w:p>
      <w:pPr>
        <w:pStyle w:val="Normal"/>
        <w:shd w:val="clear" w:fill="FFFFFF"/>
        <w:ind w:start="0" w:end="0" w:hanging="0"/>
        <w:rPr>
          <w:color w:val="000000"/>
        </w:rPr>
      </w:pPr>
      <w:r>
        <w:rPr>
          <w:color w:val="000000"/>
        </w:rPr>
      </w:r>
    </w:p>
    <w:p>
      <w:pPr>
        <w:pStyle w:val="Normal"/>
        <w:shd w:val="clear" w:fill="FFFFFF"/>
        <w:spacing w:before="0" w:after="0"/>
        <w:ind w:start="0" w:end="0" w:hanging="0"/>
        <w:jc w:val="end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4"/>
        <w:shd w:val="clear" w:fill="auto"/>
        <w:spacing w:lineRule="auto" w:line="240" w:before="0" w:after="0"/>
        <w:ind w:start="0" w:end="0" w:hanging="0"/>
        <w:jc w:val="start"/>
        <w:rPr>
          <w:rFonts w:ascii="Times New Roman" w:hAnsi="Times New Roman" w:cs="Times New Roman"/>
          <w:b w:val="false"/>
          <w:b w:val="false"/>
          <w:bCs w:val="false"/>
          <w:color w:val="000000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>Согласовано:</w:t>
      </w:r>
    </w:p>
    <w:p>
      <w:pPr>
        <w:pStyle w:val="14"/>
        <w:shd w:val="clear" w:fill="auto"/>
        <w:spacing w:lineRule="auto" w:line="240" w:before="0" w:after="0"/>
        <w:ind w:start="0" w:end="0" w:hanging="0"/>
        <w:jc w:val="start"/>
        <w:rPr>
          <w:rFonts w:ascii="Times New Roman" w:hAnsi="Times New Roman" w:cs="Times New Roman"/>
          <w:b w:val="false"/>
          <w:b w:val="false"/>
          <w:bCs w:val="false"/>
          <w:color w:val="000000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</w:r>
    </w:p>
    <w:p>
      <w:pPr>
        <w:pStyle w:val="14"/>
        <w:shd w:val="clear" w:fill="auto"/>
        <w:spacing w:lineRule="auto" w:line="240" w:before="0" w:after="0"/>
        <w:ind w:start="0" w:end="0" w:hanging="0"/>
        <w:jc w:val="start"/>
        <w:rPr>
          <w:rFonts w:ascii="Times New Roman" w:hAnsi="Times New Roman" w:cs="Times New Roman"/>
          <w:b w:val="false"/>
          <w:b w:val="false"/>
          <w:bCs w:val="false"/>
          <w:color w:val="000000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 xml:space="preserve">Зам. Главы — </w:t>
      </w:r>
    </w:p>
    <w:p>
      <w:pPr>
        <w:pStyle w:val="14"/>
        <w:shd w:val="clear" w:fill="auto"/>
        <w:spacing w:lineRule="auto" w:line="240" w:before="0" w:after="0"/>
        <w:ind w:start="0" w:end="0" w:hanging="0"/>
        <w:jc w:val="start"/>
        <w:rPr>
          <w:rFonts w:ascii="Times New Roman" w:hAnsi="Times New Roman" w:cs="Times New Roman"/>
          <w:b w:val="false"/>
          <w:b w:val="false"/>
          <w:bCs w:val="false"/>
          <w:color w:val="000000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>руководитель аппарата</w:t>
        <w:tab/>
        <w:t>__________</w:t>
        <w:tab/>
        <w:t xml:space="preserve"> __________ Ю.П. Курбатова</w:t>
      </w:r>
    </w:p>
    <w:p>
      <w:pPr>
        <w:pStyle w:val="14"/>
        <w:shd w:val="clear" w:fill="auto"/>
        <w:spacing w:lineRule="auto" w:line="240" w:before="0" w:after="0"/>
        <w:ind w:start="0" w:end="0" w:hanging="0"/>
        <w:jc w:val="start"/>
        <w:rPr>
          <w:rFonts w:ascii="Times New Roman" w:hAnsi="Times New Roman" w:cs="Times New Roman"/>
          <w:b w:val="false"/>
          <w:b w:val="false"/>
          <w:bCs w:val="false"/>
          <w:color w:val="000000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</w:r>
    </w:p>
    <w:p>
      <w:pPr>
        <w:pStyle w:val="14"/>
        <w:shd w:val="clear" w:fill="auto"/>
        <w:spacing w:lineRule="auto" w:line="240" w:before="0" w:after="0"/>
        <w:ind w:start="0" w:end="0" w:hanging="0"/>
        <w:jc w:val="start"/>
        <w:rPr>
          <w:rFonts w:ascii="Times New Roman" w:hAnsi="Times New Roman" w:cs="Times New Roman"/>
          <w:b w:val="false"/>
          <w:b w:val="false"/>
          <w:bCs w:val="false"/>
          <w:color w:val="000000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</w:r>
    </w:p>
    <w:p>
      <w:pPr>
        <w:pStyle w:val="14"/>
        <w:shd w:val="clear" w:fill="auto"/>
        <w:spacing w:lineRule="auto" w:line="240" w:before="0" w:after="0"/>
        <w:ind w:start="0" w:end="0" w:hanging="0"/>
        <w:jc w:val="start"/>
        <w:rPr>
          <w:rFonts w:ascii="Times New Roman" w:hAnsi="Times New Roman" w:cs="Times New Roman"/>
          <w:b w:val="false"/>
          <w:b w:val="false"/>
          <w:bCs w:val="false"/>
          <w:color w:val="000000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 xml:space="preserve">Начальник ФЭО       </w:t>
        <w:tab/>
        <w:tab/>
        <w:t>__________</w:t>
        <w:tab/>
        <w:t xml:space="preserve"> __________ И.С. Кучер</w:t>
      </w:r>
    </w:p>
    <w:p>
      <w:pPr>
        <w:pStyle w:val="14"/>
        <w:shd w:val="clear" w:fill="auto"/>
        <w:spacing w:lineRule="auto" w:line="240" w:before="0" w:after="0"/>
        <w:ind w:start="0" w:end="0" w:hanging="0"/>
        <w:jc w:val="start"/>
        <w:rPr>
          <w:rFonts w:ascii="Times New Roman" w:hAnsi="Times New Roman" w:cs="Times New Roman"/>
          <w:b w:val="false"/>
          <w:b w:val="false"/>
          <w:bCs w:val="false"/>
          <w:color w:val="000000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</w:r>
    </w:p>
    <w:p>
      <w:pPr>
        <w:pStyle w:val="14"/>
        <w:shd w:val="clear" w:fill="auto"/>
        <w:spacing w:lineRule="auto" w:line="240" w:before="0" w:after="0"/>
        <w:ind w:start="0" w:end="0" w:hanging="0"/>
        <w:jc w:val="start"/>
        <w:rPr>
          <w:rFonts w:ascii="Times New Roman" w:hAnsi="Times New Roman" w:cs="Times New Roman"/>
          <w:b w:val="false"/>
          <w:b w:val="false"/>
          <w:bCs w:val="false"/>
          <w:color w:val="000000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 xml:space="preserve">Начальник ОО </w:t>
        <w:tab/>
        <w:tab/>
        <w:tab/>
        <w:t>__________</w:t>
        <w:tab/>
        <w:t xml:space="preserve"> __________ О.Н. Чеплеева</w:t>
      </w:r>
    </w:p>
    <w:p>
      <w:pPr>
        <w:pStyle w:val="14"/>
        <w:shd w:val="clear" w:fill="auto"/>
        <w:spacing w:lineRule="auto" w:line="240" w:before="0" w:after="0"/>
        <w:ind w:start="0" w:end="0" w:hanging="0"/>
        <w:jc w:val="start"/>
        <w:rPr>
          <w:rFonts w:ascii="Times New Roman" w:hAnsi="Times New Roman" w:cs="Times New Roman"/>
          <w:b w:val="false"/>
          <w:b w:val="false"/>
          <w:bCs w:val="false"/>
          <w:color w:val="000000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</w:r>
    </w:p>
    <w:p>
      <w:pPr>
        <w:pStyle w:val="14"/>
        <w:shd w:val="clear" w:fill="auto"/>
        <w:spacing w:lineRule="auto" w:line="240" w:before="0" w:after="0"/>
        <w:ind w:start="0" w:end="0" w:hanging="0"/>
        <w:jc w:val="start"/>
        <w:rPr>
          <w:rFonts w:ascii="Times New Roman" w:hAnsi="Times New Roman" w:cs="Times New Roman"/>
          <w:b w:val="false"/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</w:rPr>
        <w:t>Ответственный по МП _____________  ____________  В.А.Серкова</w:t>
      </w:r>
    </w:p>
    <w:p>
      <w:pPr>
        <w:pStyle w:val="14"/>
        <w:shd w:val="clear" w:fill="auto"/>
        <w:spacing w:lineRule="auto" w:line="240" w:before="0" w:after="0"/>
        <w:ind w:start="0" w:end="0" w:hanging="0"/>
        <w:jc w:val="start"/>
        <w:rPr>
          <w:rFonts w:ascii="Times New Roman" w:hAnsi="Times New Roman" w:cs="Times New Roman"/>
          <w:b w:val="false"/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</w:rPr>
      </w:r>
    </w:p>
    <w:p>
      <w:pPr>
        <w:pStyle w:val="14"/>
        <w:shd w:val="clear" w:fill="auto"/>
        <w:spacing w:lineRule="auto" w:line="240" w:before="0" w:after="0"/>
        <w:ind w:start="0" w:end="0" w:hanging="0"/>
        <w:jc w:val="start"/>
        <w:rPr>
          <w:rFonts w:ascii="Times New Roman" w:hAnsi="Times New Roman" w:cs="Times New Roman"/>
          <w:b w:val="false"/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</w:rPr>
        <w:t>Контрактный управляющий _____________  ____________  Ю.И.Купчинская</w:t>
      </w:r>
    </w:p>
    <w:sectPr>
      <w:type w:val="nextPage"/>
      <w:pgSz w:orient="landscape" w:w="16838" w:h="11906"/>
      <w:pgMar w:left="1134" w:right="1134" w:gutter="0" w:header="0" w:top="1701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Arial">
    <w:charset w:val="cc" w:characterSet="windows-1251"/>
    <w:family w:val="roman"/>
    <w:pitch w:val="variable"/>
  </w:font>
  <w:font w:name="Cambria">
    <w:charset w:val="cc" w:characterSet="windows-1251"/>
    <w:family w:val="roman"/>
    <w:pitch w:val="variable"/>
  </w:font>
  <w:font w:name="Tahoma">
    <w:charset w:val="cc" w:characterSet="windows-1251"/>
    <w:family w:val="roman"/>
    <w:pitch w:val="variable"/>
  </w:font>
  <w:font w:name="Garamond">
    <w:charset w:val="cc" w:characterSet="windows-1251"/>
    <w:family w:val="roman"/>
    <w:pitch w:val="variable"/>
  </w:font>
  <w:font w:name="OpenSymbol">
    <w:altName w:val="Arial Unicode MS"/>
    <w:charset w:val="cc" w:characterSet="windows-1251"/>
    <w:family w:val="roman"/>
    <w:pitch w:val="variable"/>
  </w:font>
  <w:font w:name="Courier New">
    <w:charset w:val="cc" w:characterSet="windows-1251"/>
    <w:family w:val="roman"/>
    <w:pitch w:val="variable"/>
  </w:font>
  <w:font w:name="Verdana">
    <w:charset w:val="cc" w:characterSet="windows-1251"/>
    <w:family w:val="roman"/>
    <w:pitch w:val="variable"/>
  </w:font>
  <w:font w:name="Book Antiqua">
    <w:charset w:val="cc" w:characterSet="windows-125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"/>
      <w:lvlJc w:val="start"/>
      <w:pPr>
        <w:tabs>
          <w:tab w:val="num" w:pos="0"/>
        </w:tabs>
        <w:ind w:start="360" w:hanging="360"/>
      </w:pPr>
      <w:rPr/>
    </w:lvl>
    <w:lvl w:ilvl="1">
      <w:start w:val="1"/>
      <w:numFmt w:val="lowerLetter"/>
      <w:lvlText w:val="%1.%2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2.%3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3.%4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4.%5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5.%6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6.%7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7.%8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8.%9"/>
      <w:lvlJc w:val="end"/>
      <w:pPr>
        <w:tabs>
          <w:tab w:val="num" w:pos="0"/>
        </w:tabs>
        <w:ind w:start="6480" w:hanging="180"/>
      </w:pPr>
      <w:rPr/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7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90"/>
  <w:embedSystemFonts/>
  <w:defaultTabStop w:val="709"/>
  <w:autoHyphenation w:val="true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hyphenationZone w:val="360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4"/>
        <w:lang w:val="ru-RU" w:eastAsia="ru-RU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76" w:before="0" w:after="200"/>
      <w:jc w:val="start"/>
    </w:pPr>
    <w:rPr>
      <w:rFonts w:ascii="Calibri" w:hAnsi="Calibri" w:eastAsia="SimSun" w:cs="Calibri"/>
      <w:color w:val="00000A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qFormat/>
    <w:pPr>
      <w:keepNext w:val="true"/>
      <w:numPr>
        <w:ilvl w:val="0"/>
        <w:numId w:val="0"/>
      </w:numPr>
      <w:jc w:val="center"/>
      <w:outlineLvl w:val="0"/>
    </w:pPr>
    <w:rPr>
      <w:b/>
      <w:i/>
      <w:sz w:val="32"/>
      <w:szCs w:val="20"/>
      <w:lang w:val="en-US"/>
    </w:rPr>
  </w:style>
  <w:style w:type="paragraph" w:styleId="2">
    <w:name w:val="Heading 2"/>
    <w:basedOn w:val="Normal"/>
    <w:next w:val="Normal"/>
    <w:qFormat/>
    <w:pPr>
      <w:keepNext w:val="true"/>
      <w:numPr>
        <w:ilvl w:val="0"/>
        <w:numId w:val="0"/>
      </w:numPr>
      <w:jc w:val="center"/>
      <w:outlineLvl w:val="1"/>
    </w:pPr>
    <w:rPr>
      <w:b/>
      <w:i/>
      <w:color w:val="000000"/>
      <w:sz w:val="32"/>
      <w:szCs w:val="20"/>
    </w:rPr>
  </w:style>
  <w:style w:type="paragraph" w:styleId="3">
    <w:name w:val="Heading 3"/>
    <w:basedOn w:val="Normal"/>
    <w:next w:val="Normal"/>
    <w:qFormat/>
    <w:pPr>
      <w:keepNext w:val="true"/>
      <w:numPr>
        <w:ilvl w:val="0"/>
        <w:numId w:val="0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Normal"/>
    <w:next w:val="Normal"/>
    <w:qFormat/>
    <w:pPr>
      <w:keepNext w:val="true"/>
      <w:numPr>
        <w:ilvl w:val="0"/>
        <w:numId w:val="0"/>
      </w:numPr>
      <w:tabs>
        <w:tab w:val="clear" w:pos="709"/>
        <w:tab w:val="left" w:pos="2880" w:leader="none"/>
      </w:tabs>
      <w:spacing w:before="240" w:after="60"/>
      <w:ind w:start="2880" w:end="0" w:hanging="720"/>
      <w:outlineLvl w:val="3"/>
    </w:pPr>
    <w:rPr>
      <w:rFonts w:ascii="Calibri" w:hAnsi="Calibri" w:eastAsia="Times New Roman" w:cs="Times New Roman"/>
      <w:b/>
      <w:bCs/>
      <w:sz w:val="28"/>
      <w:szCs w:val="28"/>
      <w:lang w:val="en-US" w:eastAsia="en-US"/>
    </w:rPr>
  </w:style>
  <w:style w:type="paragraph" w:styleId="5">
    <w:name w:val="Heading 5"/>
    <w:basedOn w:val="Normal"/>
    <w:next w:val="Normal"/>
    <w:qFormat/>
    <w:pPr>
      <w:numPr>
        <w:ilvl w:val="0"/>
        <w:numId w:val="0"/>
      </w:numPr>
      <w:tabs>
        <w:tab w:val="clear" w:pos="709"/>
        <w:tab w:val="left" w:pos="3600" w:leader="none"/>
      </w:tabs>
      <w:spacing w:before="240" w:after="60"/>
      <w:ind w:start="3600" w:end="0" w:hanging="720"/>
      <w:outlineLvl w:val="4"/>
    </w:pPr>
    <w:rPr>
      <w:rFonts w:ascii="Calibri" w:hAnsi="Calibri" w:eastAsia="Times New Roman" w:cs="Times New Roman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Normal"/>
    <w:next w:val="Normal"/>
    <w:qFormat/>
    <w:pPr>
      <w:numPr>
        <w:ilvl w:val="0"/>
        <w:numId w:val="0"/>
      </w:numPr>
      <w:tabs>
        <w:tab w:val="clear" w:pos="709"/>
        <w:tab w:val="left" w:pos="4320" w:leader="none"/>
      </w:tabs>
      <w:spacing w:before="240" w:after="60"/>
      <w:ind w:start="4320" w:end="0" w:hanging="720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Normal"/>
    <w:next w:val="Normal"/>
    <w:qFormat/>
    <w:pPr>
      <w:numPr>
        <w:ilvl w:val="0"/>
        <w:numId w:val="0"/>
      </w:numPr>
      <w:tabs>
        <w:tab w:val="clear" w:pos="709"/>
        <w:tab w:val="left" w:pos="5040" w:leader="none"/>
      </w:tabs>
      <w:spacing w:before="240" w:after="60"/>
      <w:ind w:start="5040" w:end="0" w:hanging="720"/>
      <w:outlineLvl w:val="6"/>
    </w:pPr>
    <w:rPr>
      <w:rFonts w:ascii="Calibri" w:hAnsi="Calibri" w:eastAsia="Times New Roman" w:cs="Times New Roman"/>
      <w:lang w:val="en-US" w:eastAsia="en-US"/>
    </w:rPr>
  </w:style>
  <w:style w:type="paragraph" w:styleId="8">
    <w:name w:val="Heading 8"/>
    <w:basedOn w:val="Normal"/>
    <w:next w:val="Normal"/>
    <w:qFormat/>
    <w:pPr>
      <w:numPr>
        <w:ilvl w:val="0"/>
        <w:numId w:val="0"/>
      </w:numPr>
      <w:tabs>
        <w:tab w:val="clear" w:pos="709"/>
        <w:tab w:val="left" w:pos="5760" w:leader="none"/>
      </w:tabs>
      <w:spacing w:before="240" w:after="60"/>
      <w:ind w:start="5760" w:end="0" w:hanging="720"/>
      <w:outlineLvl w:val="7"/>
    </w:pPr>
    <w:rPr>
      <w:rFonts w:ascii="Calibri" w:hAnsi="Calibri" w:eastAsia="Times New Roman" w:cs="Times New Roman"/>
      <w:i/>
      <w:iCs/>
      <w:lang w:val="en-US" w:eastAsia="en-US"/>
    </w:rPr>
  </w:style>
  <w:style w:type="paragraph" w:styleId="9">
    <w:name w:val="Heading 9"/>
    <w:basedOn w:val="Normal"/>
    <w:next w:val="Normal"/>
    <w:qFormat/>
    <w:pPr>
      <w:numPr>
        <w:ilvl w:val="0"/>
        <w:numId w:val="0"/>
      </w:numPr>
      <w:tabs>
        <w:tab w:val="clear" w:pos="709"/>
        <w:tab w:val="left" w:pos="6480" w:leader="none"/>
      </w:tabs>
      <w:spacing w:before="240" w:after="60"/>
      <w:ind w:start="6480" w:end="0" w:hanging="720"/>
      <w:outlineLvl w:val="8"/>
    </w:pPr>
    <w:rPr>
      <w:rFonts w:ascii="Cambria" w:hAnsi="Cambria" w:eastAsia="Times New Roman" w:cs="Times New Roman"/>
      <w:sz w:val="22"/>
      <w:szCs w:val="22"/>
      <w:lang w:val="en-US" w:eastAsia="en-US"/>
    </w:rPr>
  </w:style>
  <w:style w:type="character" w:styleId="DefaultParagraphFont">
    <w:name w:val="Default Paragraph Font"/>
    <w:qFormat/>
    <w:rPr/>
  </w:style>
  <w:style w:type="character" w:styleId="Style5">
    <w:name w:val="Интернет-ссылка"/>
    <w:rPr>
      <w:color w:val="0000FF"/>
      <w:u w:val="single"/>
    </w:rPr>
  </w:style>
  <w:style w:type="character" w:styleId="Bookmark">
    <w:name w:val="bookmark"/>
    <w:basedOn w:val="DefaultParagraphFont"/>
    <w:qFormat/>
    <w:rPr/>
  </w:style>
  <w:style w:type="character" w:styleId="Appleconvertedspace">
    <w:name w:val="apple-converted-space"/>
    <w:basedOn w:val="DefaultParagraphFont"/>
    <w:qFormat/>
    <w:rPr/>
  </w:style>
  <w:style w:type="character" w:styleId="Strong">
    <w:name w:val="Strong"/>
    <w:qFormat/>
    <w:rPr>
      <w:b/>
      <w:bCs/>
    </w:rPr>
  </w:style>
  <w:style w:type="character" w:styleId="Style6">
    <w:name w:val="Выделение"/>
    <w:qFormat/>
    <w:rPr>
      <w:i/>
      <w:iCs/>
    </w:rPr>
  </w:style>
  <w:style w:type="character" w:styleId="Pagenumber">
    <w:name w:val="page number"/>
    <w:basedOn w:val="DefaultParagraphFont"/>
    <w:qFormat/>
    <w:rPr/>
  </w:style>
  <w:style w:type="character" w:styleId="Style7">
    <w:name w:val="Нижний колонтитул Знак"/>
    <w:basedOn w:val="DefaultParagraphFont"/>
    <w:qFormat/>
    <w:rPr>
      <w:sz w:val="24"/>
      <w:szCs w:val="24"/>
    </w:rPr>
  </w:style>
  <w:style w:type="character" w:styleId="11">
    <w:name w:val="Заголовок 1 Знак"/>
    <w:basedOn w:val="DefaultParagraphFont"/>
    <w:qFormat/>
    <w:rPr>
      <w:b/>
      <w:i/>
      <w:sz w:val="32"/>
      <w:lang w:val="en-US"/>
    </w:rPr>
  </w:style>
  <w:style w:type="character" w:styleId="21">
    <w:name w:val="Заголовок 2 Знак"/>
    <w:basedOn w:val="DefaultParagraphFont"/>
    <w:qFormat/>
    <w:rPr>
      <w:b/>
      <w:i/>
      <w:color w:val="000000"/>
      <w:sz w:val="32"/>
    </w:rPr>
  </w:style>
  <w:style w:type="character" w:styleId="31">
    <w:name w:val="Заголовок 3 Знак"/>
    <w:basedOn w:val="DefaultParagraphFont"/>
    <w:qFormat/>
    <w:rPr>
      <w:rFonts w:ascii="Arial" w:hAnsi="Arial" w:cs="Arial"/>
      <w:b/>
      <w:bCs/>
      <w:sz w:val="26"/>
      <w:szCs w:val="26"/>
    </w:rPr>
  </w:style>
  <w:style w:type="character" w:styleId="Style8">
    <w:name w:val="Без интервала Знак"/>
    <w:qFormat/>
    <w:rPr>
      <w:rFonts w:ascii="Calibri" w:hAnsi="Calibri"/>
      <w:sz w:val="22"/>
      <w:szCs w:val="22"/>
    </w:rPr>
  </w:style>
  <w:style w:type="character" w:styleId="22">
    <w:name w:val="Основной текст (2)_"/>
    <w:basedOn w:val="DefaultParagraphFont"/>
    <w:qFormat/>
    <w:rPr>
      <w:sz w:val="22"/>
      <w:szCs w:val="22"/>
      <w:shd w:fill="FFFFFF" w:val="clear"/>
    </w:rPr>
  </w:style>
  <w:style w:type="character" w:styleId="51">
    <w:name w:val="Основной текст (5)_"/>
    <w:basedOn w:val="DefaultParagraphFont"/>
    <w:qFormat/>
    <w:rPr>
      <w:shd w:fill="FFFFFF" w:val="clear"/>
    </w:rPr>
  </w:style>
  <w:style w:type="character" w:styleId="61">
    <w:name w:val="Основной текст (6)_"/>
    <w:basedOn w:val="DefaultParagraphFont"/>
    <w:qFormat/>
    <w:rPr>
      <w:sz w:val="22"/>
      <w:szCs w:val="22"/>
      <w:shd w:fill="FFFFFF" w:val="clear"/>
    </w:rPr>
  </w:style>
  <w:style w:type="character" w:styleId="41">
    <w:name w:val="Заголовок 4 Знак"/>
    <w:basedOn w:val="DefaultParagraphFont"/>
    <w:qFormat/>
    <w:rPr>
      <w:rFonts w:ascii="Calibri" w:hAnsi="Calibri" w:eastAsia="Times New Roman" w:cs="Times New Roman"/>
      <w:b/>
      <w:bCs/>
      <w:sz w:val="28"/>
      <w:szCs w:val="28"/>
      <w:lang w:val="en-US" w:eastAsia="en-US"/>
    </w:rPr>
  </w:style>
  <w:style w:type="character" w:styleId="52">
    <w:name w:val="Заголовок 5 Знак"/>
    <w:basedOn w:val="DefaultParagraphFont"/>
    <w:qFormat/>
    <w:rPr>
      <w:rFonts w:ascii="Calibri" w:hAnsi="Calibri" w:eastAsia="Times New Roman" w:cs="Times New Roman"/>
      <w:b/>
      <w:bCs/>
      <w:i/>
      <w:iCs/>
      <w:sz w:val="26"/>
      <w:szCs w:val="26"/>
      <w:lang w:val="en-US" w:eastAsia="en-US"/>
    </w:rPr>
  </w:style>
  <w:style w:type="character" w:styleId="62">
    <w:name w:val="Заголовок 6 Знак"/>
    <w:basedOn w:val="DefaultParagraphFont"/>
    <w:qFormat/>
    <w:rPr>
      <w:b/>
      <w:bCs/>
      <w:sz w:val="22"/>
      <w:szCs w:val="22"/>
      <w:lang w:val="en-US" w:eastAsia="en-US"/>
    </w:rPr>
  </w:style>
  <w:style w:type="character" w:styleId="71">
    <w:name w:val="Заголовок 7 Знак"/>
    <w:basedOn w:val="DefaultParagraphFont"/>
    <w:qFormat/>
    <w:rPr>
      <w:rFonts w:ascii="Calibri" w:hAnsi="Calibri" w:eastAsia="Times New Roman" w:cs="Times New Roman"/>
      <w:sz w:val="24"/>
      <w:szCs w:val="24"/>
      <w:lang w:val="en-US" w:eastAsia="en-US"/>
    </w:rPr>
  </w:style>
  <w:style w:type="character" w:styleId="81">
    <w:name w:val="Заголовок 8 Знак"/>
    <w:basedOn w:val="DefaultParagraphFont"/>
    <w:qFormat/>
    <w:rPr>
      <w:rFonts w:ascii="Calibri" w:hAnsi="Calibri" w:eastAsia="Times New Roman" w:cs="Times New Roman"/>
      <w:i/>
      <w:iCs/>
      <w:sz w:val="24"/>
      <w:szCs w:val="24"/>
      <w:lang w:val="en-US" w:eastAsia="en-US"/>
    </w:rPr>
  </w:style>
  <w:style w:type="character" w:styleId="91">
    <w:name w:val="Заголовок 9 Знак"/>
    <w:basedOn w:val="DefaultParagraphFont"/>
    <w:qFormat/>
    <w:rPr>
      <w:rFonts w:ascii="Cambria" w:hAnsi="Cambria" w:eastAsia="Times New Roman" w:cs="Times New Roman"/>
      <w:sz w:val="22"/>
      <w:szCs w:val="22"/>
      <w:lang w:val="en-US" w:eastAsia="en-US"/>
    </w:rPr>
  </w:style>
  <w:style w:type="character" w:styleId="Style9">
    <w:name w:val="Текст выноски Знак"/>
    <w:basedOn w:val="DefaultParagraphFont"/>
    <w:qFormat/>
    <w:rPr>
      <w:rFonts w:ascii="Tahoma" w:hAnsi="Tahoma" w:cs="Tahoma"/>
      <w:sz w:val="16"/>
      <w:szCs w:val="16"/>
    </w:rPr>
  </w:style>
  <w:style w:type="character" w:styleId="Spfo1">
    <w:name w:val="spfo1"/>
    <w:qFormat/>
    <w:rPr>
      <w:rFonts w:cs="Times New Roman"/>
    </w:rPr>
  </w:style>
  <w:style w:type="character" w:styleId="32">
    <w:name w:val="Основной текст (3)"/>
    <w:basedOn w:val="DefaultParagraphFont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23">
    <w:name w:val="Основной текст (2) + Малые прописные"/>
    <w:basedOn w:val="22"/>
    <w:qFormat/>
    <w:rPr>
      <w:rFonts w:ascii="Times New Roman" w:hAnsi="Times New Roman" w:eastAsia="Times New Roman" w:cs="Times New Roman"/>
      <w:i w:val="false"/>
      <w:iCs w:val="false"/>
      <w:smallCaps/>
      <w:color w:val="000000"/>
      <w:spacing w:val="0"/>
      <w:w w:val="100"/>
      <w:sz w:val="28"/>
      <w:szCs w:val="28"/>
      <w:shd w:fill="FFFFFF" w:val="clear"/>
      <w:lang w:val="en-US" w:eastAsia="en-US" w:bidi="en-US"/>
    </w:rPr>
  </w:style>
  <w:style w:type="character" w:styleId="63">
    <w:name w:val="Заголовок №6_"/>
    <w:basedOn w:val="DefaultParagraphFont"/>
    <w:qFormat/>
    <w:rPr>
      <w:sz w:val="28"/>
      <w:szCs w:val="28"/>
      <w:shd w:fill="FFFFFF" w:val="clear"/>
    </w:rPr>
  </w:style>
  <w:style w:type="character" w:styleId="92">
    <w:name w:val="Основной текст (9) + Курсив"/>
    <w:basedOn w:val="DefaultParagraphFont"/>
    <w:qFormat/>
    <w:rPr>
      <w:rFonts w:ascii="Garamond" w:hAnsi="Garamond" w:eastAsia="Garamond" w:cs="Garamond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sz w:val="10"/>
      <w:szCs w:val="10"/>
      <w:u w:val="none"/>
      <w:lang w:val="ru-RU" w:eastAsia="ru-RU" w:bidi="ru-RU"/>
    </w:rPr>
  </w:style>
  <w:style w:type="character" w:styleId="2Exact">
    <w:name w:val="Основной текст (2) Exact"/>
    <w:basedOn w:val="22"/>
    <w:qFormat/>
    <w:rPr>
      <w:rFonts w:ascii="Times New Roman" w:hAnsi="Times New Roman" w:eastAsia="Times New Roman" w:cs="Times New Roman"/>
      <w:i w:val="false"/>
      <w:iCs w:val="false"/>
      <w:caps w:val="false"/>
      <w:smallCaps w:val="false"/>
      <w:color w:val="000000"/>
      <w:spacing w:val="0"/>
      <w:w w:val="100"/>
      <w:sz w:val="28"/>
      <w:szCs w:val="28"/>
      <w:shd w:fill="FFFFFF" w:val="clear"/>
      <w:lang w:val="en-US" w:eastAsia="en-US" w:bidi="en-US"/>
    </w:rPr>
  </w:style>
  <w:style w:type="character" w:styleId="CharStyle7">
    <w:name w:val="Char Style 7"/>
    <w:qFormat/>
    <w:rPr>
      <w:sz w:val="26"/>
      <w:shd w:fill="FFFFFF" w:val="clear"/>
    </w:rPr>
  </w:style>
  <w:style w:type="character" w:styleId="33">
    <w:name w:val="Основной текст 3 Знак"/>
    <w:basedOn w:val="DefaultParagraphFont"/>
    <w:qFormat/>
    <w:rPr>
      <w:sz w:val="16"/>
      <w:szCs w:val="16"/>
    </w:rPr>
  </w:style>
  <w:style w:type="character" w:styleId="42">
    <w:name w:val="Основной текст (4)_"/>
    <w:basedOn w:val="DefaultParagraphFont"/>
    <w:qFormat/>
    <w:rPr>
      <w:sz w:val="28"/>
      <w:szCs w:val="28"/>
      <w:shd w:fill="FFFFFF" w:val="clear"/>
    </w:rPr>
  </w:style>
  <w:style w:type="character" w:styleId="285pt">
    <w:name w:val="Основной текст (2) + 8;5 pt"/>
    <w:basedOn w:val="22"/>
    <w:qFormat/>
    <w:rPr>
      <w:rFonts w:ascii="Times New Roman" w:hAnsi="Times New Roman" w:eastAsia="Times New Roman" w:cs="Times New Roman"/>
      <w:i w:val="false"/>
      <w:iCs w:val="false"/>
      <w:caps w:val="false"/>
      <w:smallCaps w:val="false"/>
      <w:color w:val="000000"/>
      <w:spacing w:val="0"/>
      <w:w w:val="100"/>
      <w:sz w:val="17"/>
      <w:szCs w:val="17"/>
      <w:shd w:fill="FFFFFF" w:val="clear"/>
      <w:lang w:val="ru-RU" w:eastAsia="ru-RU" w:bidi="ru-RU"/>
    </w:rPr>
  </w:style>
  <w:style w:type="character" w:styleId="210pt">
    <w:name w:val="Основной текст (2) + 10 pt"/>
    <w:basedOn w:val="22"/>
    <w:qFormat/>
    <w:rPr>
      <w:rFonts w:ascii="Times New Roman" w:hAnsi="Times New Roman" w:eastAsia="Times New Roman" w:cs="Times New Roman"/>
      <w:i w:val="false"/>
      <w:iCs w:val="false"/>
      <w:caps w:val="false"/>
      <w:smallCaps w:val="false"/>
      <w:color w:val="000000"/>
      <w:spacing w:val="0"/>
      <w:w w:val="100"/>
      <w:sz w:val="20"/>
      <w:szCs w:val="20"/>
      <w:shd w:fill="FFFFFF" w:val="clear"/>
      <w:lang w:val="ru-RU" w:eastAsia="ru-RU" w:bidi="ru-RU"/>
    </w:rPr>
  </w:style>
  <w:style w:type="character" w:styleId="Style10">
    <w:name w:val="Маркеры"/>
    <w:qFormat/>
    <w:rPr>
      <w:rFonts w:ascii="OpenSymbol" w:hAnsi="OpenSymbol" w:eastAsia="OpenSymbol" w:cs="OpenSymbol"/>
    </w:rPr>
  </w:style>
  <w:style w:type="paragraph" w:styleId="Style11">
    <w:name w:val="Заголовок"/>
    <w:next w:val="Style12"/>
    <w:qFormat/>
    <w:pPr>
      <w:widowControl/>
      <w:suppressAutoHyphens w:val="true"/>
      <w:overflowPunct w:val="false"/>
      <w:bidi w:val="0"/>
      <w:spacing w:before="0" w:after="0"/>
      <w:jc w:val="start"/>
    </w:pPr>
    <w:rPr>
      <w:rFonts w:ascii="Arial" w:hAnsi="Arial" w:eastAsia="Times New Roman" w:cs="Arial"/>
      <w:b/>
      <w:bCs/>
      <w:color w:val="auto"/>
      <w:kern w:val="0"/>
      <w:sz w:val="22"/>
      <w:szCs w:val="22"/>
      <w:lang w:val="ru-RU" w:eastAsia="ru-RU" w:bidi="ar-SA"/>
    </w:rPr>
  </w:style>
  <w:style w:type="paragraph" w:styleId="Style12">
    <w:name w:val="Body Text"/>
    <w:basedOn w:val="Normal"/>
    <w:pPr>
      <w:spacing w:before="0" w:after="120"/>
    </w:pPr>
    <w:rPr/>
  </w:style>
  <w:style w:type="paragraph" w:styleId="Style13">
    <w:name w:val="List"/>
    <w:basedOn w:val="Style12"/>
    <w:pPr/>
    <w:rPr>
      <w:rFonts w:cs="Mangal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BodyTextIndented">
    <w:name w:val="Body Text, Indented"/>
    <w:basedOn w:val="Normal"/>
    <w:qFormat/>
    <w:pPr>
      <w:spacing w:lineRule="auto" w:line="312"/>
      <w:ind w:start="0" w:end="0" w:firstLine="708"/>
      <w:jc w:val="both"/>
    </w:pPr>
    <w:rPr>
      <w:rFonts w:ascii="Courier New" w:hAnsi="Courier New"/>
      <w:sz w:val="26"/>
      <w:lang w:val="en-US"/>
    </w:rPr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qFormat/>
    <w:pPr>
      <w:tabs>
        <w:tab w:val="clear" w:pos="709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</w:rPr>
  </w:style>
  <w:style w:type="paragraph" w:styleId="12">
    <w:name w:val="Абзац списка1"/>
    <w:basedOn w:val="Normal"/>
    <w:qFormat/>
    <w:pPr>
      <w:spacing w:before="0" w:after="0"/>
      <w:ind w:start="720" w:end="0" w:hanging="0"/>
      <w:contextualSpacing/>
    </w:pPr>
    <w:rPr>
      <w:rFonts w:ascii="Calibri" w:hAnsi="Calibri" w:cs="Microsoft Uighur"/>
    </w:rPr>
  </w:style>
  <w:style w:type="paragraph" w:styleId="Style16">
    <w:name w:val="Знак"/>
    <w:basedOn w:val="Normal"/>
    <w:qFormat/>
    <w:pPr/>
    <w:rPr>
      <w:rFonts w:ascii="Verdana" w:hAnsi="Verdana" w:cs="Verdana"/>
      <w:sz w:val="20"/>
      <w:szCs w:val="20"/>
      <w:lang w:val="en-US" w:eastAsia="en-US"/>
    </w:rPr>
  </w:style>
  <w:style w:type="paragraph" w:styleId="NormalWeb">
    <w:name w:val="Normal (Web)"/>
    <w:basedOn w:val="Normal"/>
    <w:qFormat/>
    <w:pPr>
      <w:spacing w:before="280" w:after="280"/>
    </w:pPr>
    <w:rPr>
      <w:rFonts w:eastAsia="Calibri"/>
    </w:rPr>
  </w:style>
  <w:style w:type="paragraph" w:styleId="13">
    <w:name w:val="Без интервала1"/>
    <w:qFormat/>
    <w:pPr>
      <w:widowControl/>
      <w:suppressAutoHyphens w:val="true"/>
      <w:overflowPunct w:val="false"/>
      <w:bidi w:val="0"/>
      <w:spacing w:before="0" w:after="0"/>
      <w:jc w:val="start"/>
    </w:pPr>
    <w:rPr>
      <w:rFonts w:ascii="Calibri" w:hAnsi="Calibri" w:eastAsia="Calibri" w:cs="Calibri"/>
      <w:color w:val="auto"/>
      <w:kern w:val="0"/>
      <w:sz w:val="22"/>
      <w:szCs w:val="22"/>
      <w:lang w:val="ru-RU" w:eastAsia="ru-RU" w:bidi="ar-SA"/>
    </w:rPr>
  </w:style>
  <w:style w:type="paragraph" w:styleId="ConsPlusNormal">
    <w:name w:val="ConsPlusNormal"/>
    <w:qFormat/>
    <w:pPr>
      <w:widowControl w:val="false"/>
      <w:suppressAutoHyphens w:val="true"/>
      <w:overflowPunct w:val="false"/>
      <w:bidi w:val="0"/>
      <w:spacing w:before="0" w:after="0"/>
      <w:jc w:val="start"/>
    </w:pPr>
    <w:rPr>
      <w:rFonts w:ascii="Arial" w:hAnsi="Arial" w:eastAsia="Times New Roman" w:cs="Arial"/>
      <w:color w:val="auto"/>
      <w:kern w:val="0"/>
      <w:sz w:val="24"/>
      <w:szCs w:val="20"/>
      <w:lang w:val="ru-RU" w:eastAsia="ru-RU" w:bidi="ar-SA"/>
    </w:rPr>
  </w:style>
  <w:style w:type="paragraph" w:styleId="Formattexttopleveltext">
    <w:name w:val="formattext topleveltext"/>
    <w:basedOn w:val="Normal"/>
    <w:qFormat/>
    <w:pPr>
      <w:spacing w:before="280" w:after="280"/>
    </w:pPr>
    <w:rPr/>
  </w:style>
  <w:style w:type="paragraph" w:styleId="ListParagraph">
    <w:name w:val="List Paragraph"/>
    <w:basedOn w:val="Normal"/>
    <w:qFormat/>
    <w:pPr>
      <w:spacing w:lineRule="auto" w:line="276" w:before="0" w:after="200"/>
      <w:ind w:start="720" w:end="0" w:hanging="0"/>
      <w:contextualSpacing/>
    </w:pPr>
    <w:rPr>
      <w:rFonts w:ascii="Calibri" w:hAnsi="Calibri"/>
      <w:sz w:val="22"/>
      <w:szCs w:val="22"/>
    </w:rPr>
  </w:style>
  <w:style w:type="paragraph" w:styleId="Rtecenter">
    <w:name w:val="rtecenter"/>
    <w:basedOn w:val="Normal"/>
    <w:qFormat/>
    <w:pPr>
      <w:spacing w:before="280" w:after="280"/>
    </w:pPr>
    <w:rPr/>
  </w:style>
  <w:style w:type="paragraph" w:styleId="Rteindent1">
    <w:name w:val="rteindent1"/>
    <w:basedOn w:val="Normal"/>
    <w:qFormat/>
    <w:pPr>
      <w:spacing w:before="280" w:after="280"/>
    </w:pPr>
    <w:rPr/>
  </w:style>
  <w:style w:type="paragraph" w:styleId="Rteindent2">
    <w:name w:val="rteindent2"/>
    <w:basedOn w:val="Normal"/>
    <w:qFormat/>
    <w:pPr>
      <w:spacing w:before="280" w:after="280"/>
    </w:pPr>
    <w:rPr/>
  </w:style>
  <w:style w:type="paragraph" w:styleId="Rteleftrteindent1">
    <w:name w:val="rteleft rteindent1"/>
    <w:basedOn w:val="Normal"/>
    <w:qFormat/>
    <w:pPr>
      <w:spacing w:before="280" w:after="280"/>
    </w:pPr>
    <w:rPr/>
  </w:style>
  <w:style w:type="paragraph" w:styleId="Style17">
    <w:name w:val="Колонтитул"/>
    <w:basedOn w:val="Normal"/>
    <w:qFormat/>
    <w:pPr/>
    <w:rPr/>
  </w:style>
  <w:style w:type="paragraph" w:styleId="Style18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19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before="0" w:after="0"/>
      <w:jc w:val="star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24">
    <w:name w:val="Основной текст (2)"/>
    <w:basedOn w:val="Normal"/>
    <w:qFormat/>
    <w:pPr>
      <w:widowControl w:val="false"/>
      <w:shd w:val="clear" w:fill="FFFFFF"/>
      <w:spacing w:lineRule="auto" w:line="240" w:before="540" w:after="780"/>
      <w:ind w:start="0" w:end="0" w:hanging="320"/>
      <w:jc w:val="both"/>
    </w:pPr>
    <w:rPr>
      <w:sz w:val="22"/>
      <w:szCs w:val="22"/>
    </w:rPr>
  </w:style>
  <w:style w:type="paragraph" w:styleId="53">
    <w:name w:val="Основной текст (5)"/>
    <w:basedOn w:val="Normal"/>
    <w:qFormat/>
    <w:pPr>
      <w:widowControl w:val="false"/>
      <w:shd w:val="clear" w:fill="FFFFFF"/>
      <w:spacing w:lineRule="auto" w:line="240" w:before="180" w:after="180"/>
      <w:jc w:val="center"/>
    </w:pPr>
    <w:rPr>
      <w:b/>
      <w:bCs/>
      <w:sz w:val="20"/>
      <w:szCs w:val="20"/>
    </w:rPr>
  </w:style>
  <w:style w:type="paragraph" w:styleId="64">
    <w:name w:val="Основной текст (6)"/>
    <w:basedOn w:val="Normal"/>
    <w:qFormat/>
    <w:pPr>
      <w:widowControl w:val="false"/>
      <w:shd w:val="clear" w:fill="FFFFFF"/>
      <w:spacing w:lineRule="exact" w:line="272"/>
      <w:ind w:start="0" w:end="0" w:hanging="320"/>
      <w:jc w:val="both"/>
    </w:pPr>
    <w:rPr>
      <w:sz w:val="22"/>
      <w:szCs w:val="22"/>
    </w:rPr>
  </w:style>
  <w:style w:type="paragraph" w:styleId="Headertexttopleveltextcentertext">
    <w:name w:val="headertext topleveltext centertext"/>
    <w:basedOn w:val="Normal"/>
    <w:qFormat/>
    <w:pPr>
      <w:spacing w:before="280" w:after="280"/>
    </w:pPr>
    <w:rPr>
      <w:rFonts w:eastAsia="Calibri"/>
    </w:rPr>
  </w:style>
  <w:style w:type="paragraph" w:styleId="65">
    <w:name w:val="Заголовок №6"/>
    <w:basedOn w:val="Normal"/>
    <w:qFormat/>
    <w:pPr>
      <w:widowControl w:val="false"/>
      <w:numPr>
        <w:ilvl w:val="0"/>
        <w:numId w:val="0"/>
      </w:numPr>
      <w:shd w:val="clear" w:fill="FFFFFF"/>
      <w:spacing w:lineRule="exact" w:line="322" w:before="300" w:after="200"/>
      <w:ind w:start="0" w:end="0" w:hanging="120"/>
      <w:jc w:val="center"/>
      <w:outlineLvl w:val="5"/>
    </w:pPr>
    <w:rPr>
      <w:b/>
      <w:bCs/>
      <w:sz w:val="28"/>
      <w:szCs w:val="28"/>
    </w:rPr>
  </w:style>
  <w:style w:type="paragraph" w:styleId="Style61">
    <w:name w:val="Style 6"/>
    <w:basedOn w:val="Normal"/>
    <w:qFormat/>
    <w:pPr>
      <w:widowControl w:val="false"/>
      <w:shd w:val="clear" w:fill="FFFFFF"/>
      <w:spacing w:lineRule="atLeast" w:line="240" w:before="0" w:after="720"/>
      <w:ind w:start="0" w:end="0" w:hanging="700"/>
    </w:pPr>
    <w:rPr>
      <w:sz w:val="26"/>
      <w:szCs w:val="20"/>
    </w:rPr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ConsPlusCell">
    <w:name w:val="ConsPlusCell"/>
    <w:qFormat/>
    <w:pPr>
      <w:widowControl w:val="false"/>
      <w:suppressAutoHyphens w:val="true"/>
      <w:overflowPunct w:val="false"/>
      <w:bidi w:val="0"/>
      <w:spacing w:before="0" w:after="0"/>
      <w:jc w:val="start"/>
    </w:pPr>
    <w:rPr>
      <w:rFonts w:ascii="Arial" w:hAnsi="Arial" w:eastAsia="Times New Roman" w:cs="Arial"/>
      <w:color w:val="auto"/>
      <w:kern w:val="0"/>
      <w:sz w:val="24"/>
      <w:szCs w:val="20"/>
      <w:lang w:val="ru-RU" w:eastAsia="ru-RU" w:bidi="ar-SA"/>
    </w:rPr>
  </w:style>
  <w:style w:type="paragraph" w:styleId="43">
    <w:name w:val="Основной текст (4)"/>
    <w:basedOn w:val="Normal"/>
    <w:qFormat/>
    <w:pPr>
      <w:widowControl w:val="false"/>
      <w:shd w:val="clear" w:fill="FFFFFF"/>
      <w:spacing w:lineRule="auto" w:line="240" w:before="120" w:after="300"/>
      <w:jc w:val="both"/>
    </w:pPr>
    <w:rPr>
      <w:sz w:val="28"/>
      <w:szCs w:val="28"/>
    </w:rPr>
  </w:style>
  <w:style w:type="paragraph" w:styleId="Style20">
    <w:name w:val="Содержимое таблицы"/>
    <w:basedOn w:val="Normal"/>
    <w:qFormat/>
    <w:pPr>
      <w:suppressLineNumbers/>
    </w:pPr>
    <w:rPr/>
  </w:style>
  <w:style w:type="paragraph" w:styleId="Style21">
    <w:name w:val="Заголовок таблицы"/>
    <w:basedOn w:val="Style20"/>
    <w:qFormat/>
    <w:pPr>
      <w:suppressLineNumbers/>
      <w:jc w:val="center"/>
    </w:pPr>
    <w:rPr>
      <w:b/>
      <w:bCs/>
    </w:rPr>
  </w:style>
  <w:style w:type="paragraph" w:styleId="14">
    <w:name w:val="Заголовок №1"/>
    <w:basedOn w:val="Normal"/>
    <w:qFormat/>
    <w:pPr>
      <w:widowControl w:val="false"/>
      <w:numPr>
        <w:ilvl w:val="0"/>
        <w:numId w:val="0"/>
      </w:numPr>
      <w:shd w:val="clear" w:fill="FFFFFF"/>
      <w:spacing w:lineRule="atLeast" w:line="0" w:before="0" w:after="420"/>
      <w:ind w:start="0" w:end="0" w:hanging="0"/>
      <w:jc w:val="center"/>
      <w:outlineLvl w:val="0"/>
    </w:pPr>
    <w:rPr>
      <w:rFonts w:ascii="Calibri" w:hAnsi="Calibri" w:eastAsia="Calibri" w:cs="Mangal"/>
      <w:b/>
      <w:bCs/>
      <w:sz w:val="27"/>
      <w:szCs w:val="27"/>
      <w:lang w:eastAsia="en-US"/>
    </w:rPr>
  </w:style>
  <w:style w:type="numbering" w:styleId="Style22">
    <w:name w:val="Без списка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4304</TotalTime>
  <Application>LibreOffice/7.3.0.3$Windows_X86_64 LibreOffice_project/0f246aa12d0eee4a0f7adcefbf7c878fc2238db3</Application>
  <AppVersion>15.0000</AppVersion>
  <Pages>12</Pages>
  <Words>2060</Words>
  <Characters>16157</Characters>
  <CharactersWithSpaces>18218</CharactersWithSpaces>
  <Paragraphs>225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/>
  <dc:language>ru-RU</dc:language>
  <cp:lastModifiedBy/>
  <cp:lastPrinted>2024-11-29T11:13:30Z</cp:lastPrinted>
  <dcterms:modified xsi:type="dcterms:W3CDTF">2025-04-15T08:53:12Z</dcterms:modified>
  <cp:revision>238</cp:revision>
  <dc:subject/>
  <dc:title>Балаклавська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