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B1" w:rsidRDefault="00453A9D">
      <w:pPr>
        <w:pStyle w:val="ac"/>
        <w:jc w:val="center"/>
        <w:rPr>
          <w:rFonts w:ascii="Book Antiqua" w:hAnsi="Book Antiqua" w:cs="Book Antiqua"/>
          <w:b/>
          <w:bCs/>
          <w:kern w:val="0"/>
          <w:sz w:val="32"/>
          <w:szCs w:val="32"/>
          <w:lang w:eastAsia="ru-RU"/>
        </w:rPr>
      </w:pPr>
      <w:r>
        <w:rPr>
          <w:rFonts w:ascii="Book Antiqua" w:hAnsi="Book Antiqua" w:cs="Book Antiqua"/>
          <w:b/>
          <w:bCs/>
          <w:kern w:val="0"/>
          <w:sz w:val="32"/>
          <w:szCs w:val="32"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760730" cy="96266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D1E" w:rsidRDefault="00762D1E" w:rsidP="00762D1E">
      <w:pPr>
        <w:pStyle w:val="ac"/>
        <w:jc w:val="right"/>
        <w:rPr>
          <w:rFonts w:ascii="Book Antiqua" w:eastAsia="Calibri" w:hAnsi="Book Antiqua" w:cs="Times New Roman"/>
          <w:b/>
          <w:kern w:val="0"/>
          <w:sz w:val="32"/>
          <w:szCs w:val="32"/>
          <w:u w:val="single"/>
          <w:lang w:eastAsia="en-US"/>
        </w:rPr>
      </w:pPr>
      <w:r>
        <w:rPr>
          <w:rFonts w:ascii="Book Antiqua" w:hAnsi="Book Antiqua" w:cs="Book Antiqua"/>
          <w:b/>
          <w:bCs/>
          <w:kern w:val="0"/>
          <w:sz w:val="32"/>
          <w:szCs w:val="32"/>
          <w:lang w:eastAsia="ru-RU"/>
        </w:rPr>
        <w:t>ПРОЕКТ</w:t>
      </w:r>
    </w:p>
    <w:p w:rsidR="00A244B1" w:rsidRDefault="00453A9D">
      <w:pPr>
        <w:pStyle w:val="Standard"/>
        <w:spacing w:after="0"/>
        <w:jc w:val="center"/>
        <w:rPr>
          <w:rFonts w:ascii="Times New Roman" w:hAnsi="Times New Roman" w:cs="Book Antiqua"/>
          <w:b/>
          <w:i/>
          <w:kern w:val="0"/>
          <w:sz w:val="28"/>
          <w:szCs w:val="28"/>
          <w:u w:val="single"/>
          <w:lang w:eastAsia="ru-RU"/>
        </w:rPr>
      </w:pPr>
      <w:r>
        <w:rPr>
          <w:rFonts w:ascii="Times New Roman" w:hAnsi="Times New Roman" w:cs="Book Antiqua"/>
          <w:b/>
          <w:i/>
          <w:kern w:val="0"/>
          <w:sz w:val="28"/>
          <w:szCs w:val="28"/>
          <w:u w:val="single"/>
          <w:lang w:eastAsia="ru-RU"/>
        </w:rPr>
        <w:t>МЕСТНАЯ АДМИНИСТРАЦИЯ</w:t>
      </w:r>
    </w:p>
    <w:p w:rsidR="00A244B1" w:rsidRDefault="00453A9D">
      <w:pPr>
        <w:pStyle w:val="Standard"/>
        <w:spacing w:after="0"/>
        <w:jc w:val="center"/>
        <w:rPr>
          <w:rFonts w:ascii="Times New Roman" w:hAnsi="Times New Roman" w:cs="Book Antiqua"/>
          <w:b/>
          <w:i/>
          <w:kern w:val="0"/>
          <w:sz w:val="28"/>
          <w:szCs w:val="28"/>
          <w:u w:val="single"/>
          <w:lang w:eastAsia="ru-RU"/>
        </w:rPr>
      </w:pPr>
      <w:r>
        <w:rPr>
          <w:rFonts w:ascii="Times New Roman" w:hAnsi="Times New Roman" w:cs="Book Antiqua"/>
          <w:b/>
          <w:i/>
          <w:kern w:val="0"/>
          <w:sz w:val="28"/>
          <w:szCs w:val="28"/>
          <w:u w:val="single"/>
          <w:lang w:eastAsia="ru-RU"/>
        </w:rPr>
        <w:t>КАЧИНСКОГО МУНИЦИПАЛЬНОГО ОКРУГА</w:t>
      </w:r>
    </w:p>
    <w:p w:rsidR="00DF3C1E" w:rsidRPr="00453A9D" w:rsidRDefault="00DF3C1E">
      <w:pPr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20"/>
          <w:szCs w:val="20"/>
          <w:lang w:eastAsia="en-US"/>
        </w:rPr>
      </w:pPr>
    </w:p>
    <w:p w:rsidR="00A244B1" w:rsidRDefault="00453A9D">
      <w:pPr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ПОСТАНОВЛЕНИЕ</w:t>
      </w:r>
    </w:p>
    <w:p w:rsidR="00A244B1" w:rsidRDefault="00A244B1">
      <w:pPr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6"/>
          <w:szCs w:val="6"/>
          <w:lang w:eastAsia="en-US"/>
        </w:rPr>
      </w:pPr>
    </w:p>
    <w:p w:rsidR="00A244B1" w:rsidRDefault="00453A9D">
      <w:pPr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 xml:space="preserve">№ </w:t>
      </w:r>
      <w:r w:rsidR="00762D1E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___</w:t>
      </w:r>
      <w:r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-МА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682"/>
        <w:gridCol w:w="4673"/>
      </w:tblGrid>
      <w:tr w:rsidR="00A244B1">
        <w:tc>
          <w:tcPr>
            <w:tcW w:w="4681" w:type="dxa"/>
          </w:tcPr>
          <w:p w:rsidR="00A244B1" w:rsidRDefault="00762D1E" w:rsidP="00141972">
            <w:pPr>
              <w:jc w:val="both"/>
            </w:pPr>
            <w:r>
              <w:rPr>
                <w:rFonts w:ascii="Book Antiqua" w:eastAsia="Calibri" w:hAnsi="Book Antiqua" w:cs="Times New Roman"/>
                <w:kern w:val="0"/>
                <w:lang w:eastAsia="en-US"/>
              </w:rPr>
              <w:t>____</w:t>
            </w:r>
            <w:r w:rsidR="00063908">
              <w:rPr>
                <w:rFonts w:ascii="Book Antiqua" w:eastAsia="Calibri" w:hAnsi="Book Antiqua" w:cs="Times New Roman"/>
                <w:kern w:val="0"/>
                <w:lang w:eastAsia="en-US"/>
              </w:rPr>
              <w:t xml:space="preserve"> </w:t>
            </w:r>
            <w:r w:rsidR="00141972">
              <w:rPr>
                <w:rFonts w:ascii="Book Antiqua" w:eastAsia="Calibri" w:hAnsi="Book Antiqua" w:cs="Times New Roman"/>
                <w:kern w:val="0"/>
                <w:lang w:eastAsia="en-US"/>
              </w:rPr>
              <w:t>января</w:t>
            </w:r>
            <w:r w:rsidR="00063908">
              <w:rPr>
                <w:rFonts w:ascii="Book Antiqua" w:eastAsia="Calibri" w:hAnsi="Book Antiqua" w:cs="Times New Roman"/>
                <w:kern w:val="0"/>
                <w:lang w:eastAsia="en-US"/>
              </w:rPr>
              <w:t xml:space="preserve"> 202</w:t>
            </w:r>
            <w:r w:rsidR="00141972">
              <w:rPr>
                <w:rFonts w:ascii="Book Antiqua" w:eastAsia="Calibri" w:hAnsi="Book Antiqua" w:cs="Times New Roman"/>
                <w:kern w:val="0"/>
                <w:lang w:eastAsia="en-US"/>
              </w:rPr>
              <w:t>6</w:t>
            </w:r>
            <w:r w:rsidR="00453A9D">
              <w:rPr>
                <w:rFonts w:ascii="Book Antiqua" w:eastAsia="Calibri" w:hAnsi="Book Antiqua" w:cs="Times New Roman"/>
                <w:kern w:val="0"/>
                <w:lang w:eastAsia="en-US"/>
              </w:rPr>
              <w:t xml:space="preserve"> г.</w:t>
            </w:r>
          </w:p>
        </w:tc>
        <w:tc>
          <w:tcPr>
            <w:tcW w:w="4673" w:type="dxa"/>
          </w:tcPr>
          <w:p w:rsidR="00A244B1" w:rsidRDefault="00453A9D">
            <w:pPr>
              <w:ind w:firstLine="709"/>
              <w:jc w:val="right"/>
            </w:pPr>
            <w:r>
              <w:rPr>
                <w:rFonts w:ascii="Book Antiqua" w:eastAsia="Calibri" w:hAnsi="Book Antiqua" w:cs="Times New Roman"/>
                <w:kern w:val="0"/>
                <w:lang w:eastAsia="en-US"/>
              </w:rPr>
              <w:t xml:space="preserve"> п. Кача</w:t>
            </w:r>
          </w:p>
        </w:tc>
      </w:tr>
    </w:tbl>
    <w:p w:rsidR="00DF3C1E" w:rsidRDefault="00DF3C1E">
      <w:pPr>
        <w:pStyle w:val="ad"/>
        <w:spacing w:beforeAutospacing="0" w:afterAutospacing="0"/>
        <w:jc w:val="center"/>
        <w:rPr>
          <w:rFonts w:ascii="Times New Roman" w:hAnsi="Times New Roman"/>
          <w:b/>
          <w:i/>
          <w:color w:val="000000"/>
        </w:rPr>
      </w:pPr>
    </w:p>
    <w:p w:rsidR="00D804B3" w:rsidRDefault="00453A9D" w:rsidP="00D804B3">
      <w:pPr>
        <w:pStyle w:val="ad"/>
        <w:spacing w:beforeAutospacing="0" w:afterAutospacing="0"/>
        <w:jc w:val="center"/>
        <w:rPr>
          <w:rFonts w:ascii="Times New Roman" w:hAnsi="Times New Roman" w:cs="Angsana New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Об утверждении бюджетного прогноза внутригородского муниципального</w:t>
      </w:r>
      <w:r>
        <w:rPr>
          <w:rFonts w:ascii="Times New Roman" w:hAnsi="Times New Roman" w:cs="Angsana New"/>
          <w:b/>
          <w:i/>
          <w:color w:val="000000"/>
        </w:rPr>
        <w:t xml:space="preserve"> </w:t>
      </w:r>
      <w:r>
        <w:rPr>
          <w:rFonts w:ascii="Times New Roman" w:hAnsi="Times New Roman"/>
          <w:b/>
          <w:i/>
          <w:color w:val="000000"/>
        </w:rPr>
        <w:t>образования</w:t>
      </w:r>
      <w:r>
        <w:rPr>
          <w:rFonts w:ascii="Times New Roman" w:hAnsi="Times New Roman" w:cs="Angsana New"/>
          <w:b/>
          <w:i/>
          <w:color w:val="000000"/>
        </w:rPr>
        <w:t xml:space="preserve"> </w:t>
      </w:r>
      <w:r>
        <w:rPr>
          <w:rFonts w:ascii="Times New Roman" w:hAnsi="Times New Roman"/>
          <w:b/>
          <w:i/>
          <w:color w:val="000000"/>
        </w:rPr>
        <w:t>города Севастополя</w:t>
      </w:r>
      <w:r>
        <w:rPr>
          <w:rFonts w:ascii="Times New Roman" w:hAnsi="Times New Roman" w:cs="Angsana New"/>
          <w:b/>
          <w:i/>
          <w:color w:val="000000"/>
        </w:rPr>
        <w:t xml:space="preserve"> </w:t>
      </w:r>
      <w:r>
        <w:rPr>
          <w:rFonts w:ascii="Times New Roman" w:hAnsi="Times New Roman"/>
          <w:b/>
          <w:i/>
          <w:color w:val="000000"/>
        </w:rPr>
        <w:t>Качинский</w:t>
      </w:r>
      <w:r>
        <w:rPr>
          <w:rFonts w:ascii="Times New Roman" w:hAnsi="Times New Roman" w:cs="Angsana New"/>
          <w:b/>
          <w:i/>
          <w:color w:val="000000"/>
        </w:rPr>
        <w:t xml:space="preserve"> </w:t>
      </w:r>
      <w:r>
        <w:rPr>
          <w:rFonts w:ascii="Times New Roman" w:hAnsi="Times New Roman"/>
          <w:b/>
          <w:i/>
          <w:color w:val="000000"/>
        </w:rPr>
        <w:t>муниципальный округ</w:t>
      </w:r>
      <w:r>
        <w:rPr>
          <w:rFonts w:ascii="Times New Roman" w:hAnsi="Times New Roman" w:cs="Angsana New"/>
          <w:b/>
          <w:i/>
          <w:color w:val="000000"/>
        </w:rPr>
        <w:t xml:space="preserve"> </w:t>
      </w:r>
      <w:r>
        <w:rPr>
          <w:rFonts w:ascii="Times New Roman" w:hAnsi="Times New Roman"/>
          <w:b/>
          <w:i/>
          <w:color w:val="000000"/>
        </w:rPr>
        <w:t>на</w:t>
      </w:r>
      <w:r>
        <w:rPr>
          <w:rFonts w:ascii="Times New Roman" w:hAnsi="Times New Roman" w:cs="Angsana New"/>
          <w:b/>
          <w:i/>
          <w:color w:val="000000"/>
        </w:rPr>
        <w:t xml:space="preserve"> долгосрочный период 202</w:t>
      </w:r>
      <w:r w:rsidR="00D804B3">
        <w:rPr>
          <w:rFonts w:ascii="Times New Roman" w:hAnsi="Times New Roman" w:cs="Angsana New"/>
          <w:b/>
          <w:i/>
          <w:color w:val="000000"/>
        </w:rPr>
        <w:t>6</w:t>
      </w:r>
      <w:r>
        <w:rPr>
          <w:rFonts w:ascii="Times New Roman" w:hAnsi="Times New Roman" w:cs="Angsana New"/>
          <w:b/>
          <w:i/>
          <w:color w:val="000000"/>
        </w:rPr>
        <w:t>-203</w:t>
      </w:r>
      <w:r w:rsidR="00D804B3">
        <w:rPr>
          <w:rFonts w:ascii="Times New Roman" w:hAnsi="Times New Roman" w:cs="Angsana New"/>
          <w:b/>
          <w:i/>
          <w:color w:val="000000"/>
        </w:rPr>
        <w:t>3</w:t>
      </w:r>
      <w:r w:rsidR="001D5BB4">
        <w:rPr>
          <w:rFonts w:ascii="Times New Roman" w:hAnsi="Times New Roman" w:cs="Angsana New"/>
          <w:b/>
          <w:i/>
          <w:color w:val="000000"/>
        </w:rPr>
        <w:t xml:space="preserve"> </w:t>
      </w:r>
      <w:r>
        <w:rPr>
          <w:rFonts w:ascii="Times New Roman" w:hAnsi="Times New Roman" w:cs="Angsana New"/>
          <w:b/>
          <w:i/>
          <w:color w:val="000000"/>
        </w:rPr>
        <w:t>годов</w:t>
      </w:r>
    </w:p>
    <w:p w:rsidR="00D804B3" w:rsidRDefault="00D804B3" w:rsidP="00D804B3">
      <w:pPr>
        <w:pStyle w:val="ad"/>
        <w:spacing w:beforeAutospacing="0" w:afterAutospacing="0"/>
        <w:jc w:val="center"/>
        <w:rPr>
          <w:rFonts w:ascii="Times New Roman" w:hAnsi="Times New Roman" w:cs="Angsana New"/>
          <w:b/>
          <w:i/>
          <w:color w:val="000000"/>
        </w:rPr>
      </w:pPr>
    </w:p>
    <w:p w:rsidR="00A244B1" w:rsidRDefault="00D804B3" w:rsidP="00D804B3">
      <w:pPr>
        <w:pStyle w:val="ad"/>
        <w:spacing w:beforeAutospacing="0" w:afterAutospacing="0"/>
        <w:ind w:firstLine="709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 w:rsidRPr="00DF3C1E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r w:rsidR="00453A9D" w:rsidRPr="00DF3C1E">
        <w:rPr>
          <w:rFonts w:ascii="Times New Roman" w:hAnsi="Times New Roman"/>
          <w:color w:val="000000"/>
          <w:shd w:val="clear" w:color="auto" w:fill="FFFFFF"/>
        </w:rPr>
        <w:t>В соответствии с п.4 статьи 170.1 Бюджетного кодекса Российской Федерации, постановлениями местной администрации Качинского муниципального округа от 22.04.2024 № 06-МНПА «Об утверждении Порядка разработки и утверждения бюджетного прогноза внутригородского муниципального образования Качинский муниципальны</w:t>
      </w:r>
      <w:r w:rsidR="00733DCC">
        <w:rPr>
          <w:rFonts w:ascii="Times New Roman" w:hAnsi="Times New Roman"/>
          <w:color w:val="000000"/>
          <w:shd w:val="clear" w:color="auto" w:fill="FFFFFF"/>
        </w:rPr>
        <w:t>й округ на долгосрочный период»</w:t>
      </w:r>
      <w:r w:rsidR="00453A9D" w:rsidRPr="00DF3C1E">
        <w:rPr>
          <w:rFonts w:ascii="Times New Roman" w:hAnsi="Times New Roman"/>
          <w:color w:val="000000"/>
          <w:shd w:val="clear" w:color="auto" w:fill="FFFFFF"/>
        </w:rPr>
        <w:t xml:space="preserve"> местная администрация Качинского</w:t>
      </w:r>
      <w:r w:rsidR="00DF3C1E">
        <w:rPr>
          <w:rFonts w:ascii="Times New Roman" w:hAnsi="Times New Roman"/>
          <w:color w:val="000000"/>
          <w:shd w:val="clear" w:color="auto" w:fill="FFFFFF"/>
        </w:rPr>
        <w:t xml:space="preserve"> муниципального округа</w:t>
      </w:r>
    </w:p>
    <w:p w:rsidR="00A244B1" w:rsidRDefault="00453A9D">
      <w:pPr>
        <w:pStyle w:val="ConsPlusTitle"/>
        <w:widowControl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ПОСТАНОВЛЯЕТ:</w:t>
      </w:r>
    </w:p>
    <w:p w:rsidR="00A244B1" w:rsidRDefault="00A244B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244B1" w:rsidRPr="00D804B3" w:rsidRDefault="00453A9D">
      <w:pPr>
        <w:pStyle w:val="ae"/>
        <w:numPr>
          <w:ilvl w:val="0"/>
          <w:numId w:val="2"/>
        </w:numPr>
        <w:tabs>
          <w:tab w:val="left" w:pos="0"/>
          <w:tab w:val="left" w:pos="993"/>
        </w:tabs>
        <w:ind w:left="0" w:firstLine="73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</w:rPr>
        <w:t xml:space="preserve">Утвердить бюджетный прогноз внутригородского муниципального </w:t>
      </w:r>
      <w:r w:rsidR="001F642A">
        <w:rPr>
          <w:rFonts w:ascii="Times New Roman" w:hAnsi="Times New Roman"/>
          <w:color w:val="000000"/>
        </w:rPr>
        <w:t>образования города Севастополя Качинский муниципальный округ</w:t>
      </w:r>
      <w:r>
        <w:rPr>
          <w:rFonts w:ascii="Times New Roman" w:hAnsi="Times New Roman"/>
          <w:color w:val="000000"/>
        </w:rPr>
        <w:t xml:space="preserve"> на долгосрочный пери</w:t>
      </w:r>
      <w:r w:rsidR="00DF3C1E">
        <w:rPr>
          <w:rFonts w:ascii="Times New Roman" w:hAnsi="Times New Roman"/>
          <w:color w:val="000000"/>
        </w:rPr>
        <w:t>од 202</w:t>
      </w:r>
      <w:r w:rsidR="00A43B4D">
        <w:rPr>
          <w:rFonts w:ascii="Times New Roman" w:hAnsi="Times New Roman"/>
          <w:color w:val="000000"/>
        </w:rPr>
        <w:t>6</w:t>
      </w:r>
      <w:r w:rsidR="00DF3C1E">
        <w:rPr>
          <w:rFonts w:ascii="Times New Roman" w:hAnsi="Times New Roman"/>
          <w:color w:val="000000"/>
        </w:rPr>
        <w:t>-203</w:t>
      </w:r>
      <w:r w:rsidR="00A43B4D">
        <w:rPr>
          <w:rFonts w:ascii="Times New Roman" w:hAnsi="Times New Roman"/>
          <w:color w:val="000000"/>
        </w:rPr>
        <w:t>3</w:t>
      </w:r>
      <w:r w:rsidR="00733DCC">
        <w:rPr>
          <w:rFonts w:ascii="Times New Roman" w:hAnsi="Times New Roman"/>
          <w:color w:val="000000"/>
        </w:rPr>
        <w:t xml:space="preserve"> годов в новой редакции.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D804B3" w:rsidRDefault="00D804B3">
      <w:pPr>
        <w:pStyle w:val="ae"/>
        <w:numPr>
          <w:ilvl w:val="0"/>
          <w:numId w:val="2"/>
        </w:numPr>
        <w:tabs>
          <w:tab w:val="left" w:pos="0"/>
          <w:tab w:val="left" w:pos="993"/>
        </w:tabs>
        <w:ind w:left="0" w:firstLine="73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Признать утратившим силу постановление местной администрации Качинского муниципального округа от 28.11.2024 № 183-МА «Об утверждении бюджетного прогноза внутригородского муниципального образования города Севастополя Качинский муниципальный округ на долгосрочный период 2025-2030 годов».</w:t>
      </w:r>
    </w:p>
    <w:p w:rsidR="00A244B1" w:rsidRDefault="00453A9D">
      <w:pPr>
        <w:pStyle w:val="ae"/>
        <w:numPr>
          <w:ilvl w:val="0"/>
          <w:numId w:val="2"/>
        </w:numPr>
        <w:tabs>
          <w:tab w:val="left" w:pos="0"/>
          <w:tab w:val="left" w:pos="993"/>
        </w:tabs>
        <w:ind w:left="0" w:firstLine="73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Обнародовать настоящее постановление в соответствии с Уставом внутригородского муниципального образования города Севастополя Качинский муниципальный округ. </w:t>
      </w:r>
    </w:p>
    <w:p w:rsidR="00A244B1" w:rsidRDefault="00453A9D">
      <w:pPr>
        <w:pStyle w:val="ae"/>
        <w:numPr>
          <w:ilvl w:val="0"/>
          <w:numId w:val="2"/>
        </w:numPr>
        <w:tabs>
          <w:tab w:val="left" w:pos="0"/>
          <w:tab w:val="left" w:pos="993"/>
        </w:tabs>
        <w:ind w:left="0" w:firstLine="73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Постановление вступает в силу с момента обнародования.</w:t>
      </w:r>
    </w:p>
    <w:p w:rsidR="00A244B1" w:rsidRDefault="00453A9D">
      <w:pPr>
        <w:pStyle w:val="ae"/>
        <w:numPr>
          <w:ilvl w:val="0"/>
          <w:numId w:val="2"/>
        </w:numPr>
        <w:tabs>
          <w:tab w:val="left" w:pos="0"/>
          <w:tab w:val="left" w:pos="993"/>
        </w:tabs>
        <w:ind w:left="0" w:firstLine="73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Контроль за исполнением настоящего Постановления оставляю за собой.</w:t>
      </w:r>
    </w:p>
    <w:p w:rsidR="00A244B1" w:rsidRDefault="00A244B1">
      <w:pPr>
        <w:pStyle w:val="ae"/>
        <w:tabs>
          <w:tab w:val="left" w:pos="0"/>
          <w:tab w:val="left" w:pos="993"/>
        </w:tabs>
        <w:spacing w:line="270" w:lineRule="atLeast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</w:rPr>
      </w:pPr>
    </w:p>
    <w:tbl>
      <w:tblPr>
        <w:tblW w:w="9599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297"/>
        <w:gridCol w:w="1819"/>
        <w:gridCol w:w="2483"/>
      </w:tblGrid>
      <w:tr w:rsidR="00A244B1">
        <w:tc>
          <w:tcPr>
            <w:tcW w:w="5297" w:type="dxa"/>
            <w:vAlign w:val="center"/>
          </w:tcPr>
          <w:p w:rsidR="00A244B1" w:rsidRDefault="00453A9D" w:rsidP="00733DCC">
            <w:pPr>
              <w:spacing w:line="276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US"/>
              </w:rPr>
              <w:t>Глав</w:t>
            </w:r>
            <w:r w:rsidR="00733DC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US"/>
              </w:rPr>
              <w:t xml:space="preserve"> ВМО Качинский МО, исполняющ</w:t>
            </w:r>
            <w:r w:rsidR="00733DC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US"/>
              </w:rPr>
              <w:t>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US"/>
              </w:rPr>
              <w:t xml:space="preserve"> полномочия Предс</w:t>
            </w:r>
            <w:r w:rsidR="00733DC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US"/>
              </w:rPr>
              <w:t>едателя Совета, Глава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US"/>
              </w:rPr>
              <w:t xml:space="preserve"> местной администрации</w:t>
            </w:r>
          </w:p>
        </w:tc>
        <w:tc>
          <w:tcPr>
            <w:tcW w:w="1819" w:type="dxa"/>
            <w:vAlign w:val="center"/>
          </w:tcPr>
          <w:p w:rsidR="00A244B1" w:rsidRDefault="00A244B1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83" w:type="dxa"/>
            <w:vAlign w:val="center"/>
          </w:tcPr>
          <w:p w:rsidR="00A244B1" w:rsidRDefault="00453A9D">
            <w:pPr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Д.М. Васильченко</w:t>
            </w:r>
          </w:p>
        </w:tc>
      </w:tr>
    </w:tbl>
    <w:p w:rsidR="00A244B1" w:rsidRDefault="00A244B1">
      <w:pPr>
        <w:ind w:left="5103"/>
        <w:rPr>
          <w:rFonts w:ascii="Times New Roman" w:hAnsi="Times New Roman" w:cs="Book Antiqua"/>
          <w:kern w:val="0"/>
          <w:sz w:val="20"/>
          <w:szCs w:val="20"/>
          <w:lang w:eastAsia="ru-RU"/>
        </w:rPr>
      </w:pPr>
    </w:p>
    <w:p w:rsidR="00A244B1" w:rsidRDefault="00A244B1">
      <w:pPr>
        <w:ind w:left="5103"/>
        <w:rPr>
          <w:rFonts w:ascii="Times New Roman" w:hAnsi="Times New Roman" w:cs="Book Antiqua"/>
          <w:kern w:val="0"/>
          <w:sz w:val="20"/>
          <w:szCs w:val="20"/>
          <w:lang w:eastAsia="ru-RU"/>
        </w:rPr>
      </w:pPr>
    </w:p>
    <w:p w:rsidR="00A244B1" w:rsidRDefault="00A244B1">
      <w:pPr>
        <w:ind w:left="5103"/>
        <w:rPr>
          <w:rFonts w:ascii="Times New Roman" w:hAnsi="Times New Roman" w:cs="Book Antiqua"/>
          <w:kern w:val="0"/>
          <w:sz w:val="20"/>
          <w:szCs w:val="20"/>
          <w:lang w:eastAsia="ru-RU"/>
        </w:rPr>
      </w:pPr>
    </w:p>
    <w:p w:rsidR="00A244B1" w:rsidRDefault="00A244B1">
      <w:pPr>
        <w:ind w:left="5103"/>
        <w:rPr>
          <w:rFonts w:ascii="Times New Roman" w:hAnsi="Times New Roman" w:cs="Book Antiqua"/>
          <w:kern w:val="0"/>
          <w:sz w:val="20"/>
          <w:szCs w:val="20"/>
          <w:lang w:eastAsia="ru-RU"/>
        </w:rPr>
      </w:pPr>
    </w:p>
    <w:p w:rsidR="00141972" w:rsidRDefault="00141972">
      <w:pPr>
        <w:ind w:left="5103"/>
        <w:rPr>
          <w:rFonts w:ascii="Times New Roman" w:hAnsi="Times New Roman" w:cs="Book Antiqua"/>
          <w:kern w:val="0"/>
          <w:sz w:val="20"/>
          <w:szCs w:val="20"/>
          <w:lang w:eastAsia="ru-RU"/>
        </w:rPr>
      </w:pPr>
    </w:p>
    <w:p w:rsidR="00141972" w:rsidRDefault="00141972">
      <w:pPr>
        <w:ind w:left="5103"/>
        <w:rPr>
          <w:rFonts w:ascii="Times New Roman" w:hAnsi="Times New Roman" w:cs="Book Antiqua"/>
          <w:kern w:val="0"/>
          <w:sz w:val="20"/>
          <w:szCs w:val="20"/>
          <w:lang w:eastAsia="ru-RU"/>
        </w:rPr>
      </w:pPr>
    </w:p>
    <w:p w:rsidR="00141972" w:rsidRDefault="00141972">
      <w:pPr>
        <w:ind w:left="5103"/>
        <w:rPr>
          <w:rFonts w:ascii="Times New Roman" w:hAnsi="Times New Roman" w:cs="Book Antiqua"/>
          <w:kern w:val="0"/>
          <w:sz w:val="20"/>
          <w:szCs w:val="20"/>
          <w:lang w:eastAsia="ru-RU"/>
        </w:rPr>
      </w:pPr>
    </w:p>
    <w:p w:rsidR="00733DCC" w:rsidRDefault="00733DCC">
      <w:pPr>
        <w:ind w:left="5103"/>
        <w:rPr>
          <w:rFonts w:ascii="Times New Roman" w:hAnsi="Times New Roman" w:cs="Book Antiqua"/>
          <w:kern w:val="0"/>
          <w:sz w:val="20"/>
          <w:szCs w:val="20"/>
          <w:lang w:eastAsia="ru-RU"/>
        </w:rPr>
      </w:pPr>
    </w:p>
    <w:p w:rsidR="00733DCC" w:rsidRDefault="00733DCC">
      <w:pPr>
        <w:ind w:left="5103"/>
        <w:rPr>
          <w:rFonts w:ascii="Times New Roman" w:hAnsi="Times New Roman" w:cs="Book Antiqua"/>
          <w:kern w:val="0"/>
          <w:sz w:val="20"/>
          <w:szCs w:val="20"/>
          <w:lang w:eastAsia="ru-RU"/>
        </w:rPr>
      </w:pPr>
    </w:p>
    <w:p w:rsidR="00733DCC" w:rsidRDefault="00733DCC">
      <w:pPr>
        <w:ind w:left="5103"/>
        <w:rPr>
          <w:rFonts w:ascii="Times New Roman" w:hAnsi="Times New Roman" w:cs="Book Antiqua"/>
          <w:kern w:val="0"/>
          <w:sz w:val="20"/>
          <w:szCs w:val="20"/>
          <w:lang w:eastAsia="ru-RU"/>
        </w:rPr>
      </w:pPr>
    </w:p>
    <w:p w:rsidR="00733DCC" w:rsidRDefault="00733DCC">
      <w:pPr>
        <w:ind w:left="5103"/>
        <w:rPr>
          <w:rFonts w:ascii="Times New Roman" w:hAnsi="Times New Roman" w:cs="Book Antiqua"/>
          <w:kern w:val="0"/>
          <w:sz w:val="20"/>
          <w:szCs w:val="20"/>
          <w:lang w:eastAsia="ru-RU"/>
        </w:rPr>
      </w:pPr>
    </w:p>
    <w:p w:rsidR="00733DCC" w:rsidRDefault="00733DCC">
      <w:pPr>
        <w:ind w:left="5103"/>
        <w:rPr>
          <w:rFonts w:ascii="Times New Roman" w:hAnsi="Times New Roman" w:cs="Book Antiqua"/>
          <w:kern w:val="0"/>
          <w:sz w:val="20"/>
          <w:szCs w:val="20"/>
          <w:lang w:eastAsia="ru-RU"/>
        </w:rPr>
      </w:pPr>
    </w:p>
    <w:p w:rsidR="00A244B1" w:rsidRDefault="00453A9D">
      <w:pPr>
        <w:ind w:left="5103"/>
        <w:rPr>
          <w:rFonts w:ascii="Times New Roman" w:hAnsi="Times New Roman" w:cs="Book Antiqua"/>
          <w:kern w:val="0"/>
          <w:sz w:val="20"/>
          <w:szCs w:val="20"/>
          <w:lang w:eastAsia="ru-RU"/>
        </w:rPr>
      </w:pPr>
      <w:r>
        <w:rPr>
          <w:rFonts w:ascii="Times New Roman" w:hAnsi="Times New Roman" w:cs="Book Antiqua"/>
          <w:kern w:val="0"/>
          <w:sz w:val="20"/>
          <w:szCs w:val="20"/>
          <w:lang w:eastAsia="ru-RU"/>
        </w:rPr>
        <w:lastRenderedPageBreak/>
        <w:t>УТВЕРЖДЕНО</w:t>
      </w:r>
    </w:p>
    <w:p w:rsidR="00A244B1" w:rsidRDefault="00453A9D">
      <w:pPr>
        <w:ind w:left="5103"/>
        <w:rPr>
          <w:rFonts w:ascii="Times New Roman" w:hAnsi="Times New Roman" w:cs="Book Antiqua"/>
          <w:kern w:val="0"/>
          <w:sz w:val="20"/>
          <w:szCs w:val="20"/>
          <w:lang w:eastAsia="ru-RU"/>
        </w:rPr>
      </w:pPr>
      <w:r>
        <w:rPr>
          <w:rFonts w:ascii="Times New Roman" w:hAnsi="Times New Roman" w:cs="Book Antiqua"/>
          <w:kern w:val="0"/>
          <w:sz w:val="20"/>
          <w:szCs w:val="20"/>
          <w:lang w:eastAsia="ru-RU"/>
        </w:rPr>
        <w:t xml:space="preserve">постановлением местной администрации </w:t>
      </w:r>
    </w:p>
    <w:p w:rsidR="00A244B1" w:rsidRDefault="00453A9D">
      <w:pPr>
        <w:ind w:left="5103"/>
        <w:rPr>
          <w:rFonts w:ascii="Times New Roman" w:hAnsi="Times New Roman" w:cs="Book Antiqua"/>
          <w:kern w:val="0"/>
          <w:sz w:val="20"/>
          <w:szCs w:val="20"/>
          <w:lang w:eastAsia="ru-RU"/>
        </w:rPr>
      </w:pPr>
      <w:r>
        <w:rPr>
          <w:rFonts w:ascii="Times New Roman" w:hAnsi="Times New Roman" w:cs="Book Antiqua"/>
          <w:kern w:val="0"/>
          <w:sz w:val="20"/>
          <w:szCs w:val="20"/>
          <w:lang w:eastAsia="ru-RU"/>
        </w:rPr>
        <w:t xml:space="preserve">Качинского муниципального округа </w:t>
      </w:r>
    </w:p>
    <w:p w:rsidR="00A244B1" w:rsidRDefault="00453A9D">
      <w:pPr>
        <w:ind w:left="5103"/>
        <w:rPr>
          <w:sz w:val="20"/>
          <w:szCs w:val="20"/>
        </w:rPr>
      </w:pPr>
      <w:r>
        <w:rPr>
          <w:rFonts w:ascii="Times New Roman" w:hAnsi="Times New Roman" w:cs="Book Antiqua"/>
          <w:kern w:val="0"/>
          <w:sz w:val="20"/>
          <w:szCs w:val="20"/>
          <w:lang w:eastAsia="ru-RU"/>
        </w:rPr>
        <w:t xml:space="preserve">от </w:t>
      </w:r>
      <w:r w:rsidR="00762D1E">
        <w:rPr>
          <w:rFonts w:ascii="Times New Roman" w:hAnsi="Times New Roman" w:cs="Book Antiqua"/>
          <w:kern w:val="0"/>
          <w:sz w:val="20"/>
          <w:szCs w:val="20"/>
          <w:lang w:eastAsia="ru-RU"/>
        </w:rPr>
        <w:t>__</w:t>
      </w:r>
      <w:r>
        <w:rPr>
          <w:rFonts w:ascii="Times New Roman" w:hAnsi="Times New Roman" w:cs="Book Antiqua"/>
          <w:kern w:val="0"/>
          <w:sz w:val="20"/>
          <w:szCs w:val="20"/>
          <w:lang w:eastAsia="ru-RU"/>
        </w:rPr>
        <w:t xml:space="preserve"> </w:t>
      </w:r>
      <w:r w:rsidR="00141972">
        <w:rPr>
          <w:rFonts w:ascii="Times New Roman" w:hAnsi="Times New Roman" w:cs="Book Antiqua"/>
          <w:kern w:val="0"/>
          <w:sz w:val="20"/>
          <w:szCs w:val="20"/>
          <w:lang w:eastAsia="ru-RU"/>
        </w:rPr>
        <w:t>января</w:t>
      </w:r>
      <w:r>
        <w:rPr>
          <w:rFonts w:ascii="Times New Roman" w:hAnsi="Times New Roman" w:cs="Book Antiqua"/>
          <w:kern w:val="0"/>
          <w:sz w:val="20"/>
          <w:szCs w:val="20"/>
          <w:lang w:eastAsia="ru-RU"/>
        </w:rPr>
        <w:t xml:space="preserve"> 202</w:t>
      </w:r>
      <w:r w:rsidR="00141972">
        <w:rPr>
          <w:rFonts w:ascii="Times New Roman" w:hAnsi="Times New Roman" w:cs="Book Antiqua"/>
          <w:kern w:val="0"/>
          <w:sz w:val="20"/>
          <w:szCs w:val="20"/>
          <w:lang w:eastAsia="ru-RU"/>
        </w:rPr>
        <w:t>6</w:t>
      </w:r>
      <w:r>
        <w:rPr>
          <w:rFonts w:ascii="Times New Roman" w:hAnsi="Times New Roman" w:cs="Book Antiqua"/>
          <w:kern w:val="0"/>
          <w:sz w:val="20"/>
          <w:szCs w:val="20"/>
          <w:lang w:eastAsia="ru-RU"/>
        </w:rPr>
        <w:t xml:space="preserve"> г. № </w:t>
      </w:r>
      <w:r w:rsidR="00762D1E">
        <w:rPr>
          <w:rFonts w:ascii="Times New Roman" w:hAnsi="Times New Roman" w:cs="Book Antiqua"/>
          <w:kern w:val="0"/>
          <w:sz w:val="20"/>
          <w:szCs w:val="20"/>
          <w:lang w:eastAsia="ru-RU"/>
        </w:rPr>
        <w:t>___</w:t>
      </w:r>
      <w:r w:rsidR="00FE4164">
        <w:rPr>
          <w:rFonts w:ascii="Times New Roman" w:hAnsi="Times New Roman" w:cs="Book Antiqua"/>
          <w:kern w:val="0"/>
          <w:sz w:val="20"/>
          <w:szCs w:val="20"/>
          <w:lang w:eastAsia="ru-RU"/>
        </w:rPr>
        <w:t>-</w:t>
      </w:r>
      <w:r>
        <w:rPr>
          <w:rFonts w:ascii="Times New Roman" w:hAnsi="Times New Roman" w:cs="Book Antiqua"/>
          <w:kern w:val="0"/>
          <w:sz w:val="20"/>
          <w:szCs w:val="20"/>
          <w:lang w:eastAsia="ru-RU"/>
        </w:rPr>
        <w:t>МА</w:t>
      </w:r>
    </w:p>
    <w:p w:rsidR="00DF3C1E" w:rsidRDefault="00DF3C1E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eastAsia="ru-RU"/>
        </w:rPr>
      </w:pPr>
    </w:p>
    <w:p w:rsidR="00A244B1" w:rsidRDefault="00453A9D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eastAsia="ru-RU"/>
        </w:rPr>
        <w:t xml:space="preserve">Бюджетный прогноз внутригородского муниципального образования города Севастополя Качинский муниципальный округ </w:t>
      </w:r>
    </w:p>
    <w:p w:rsidR="00A244B1" w:rsidRDefault="00453A9D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eastAsia="ru-RU"/>
        </w:rPr>
        <w:t>на долгосрочный период 202</w:t>
      </w:r>
      <w:r w:rsidR="0043554B">
        <w:rPr>
          <w:rFonts w:ascii="Times New Roman" w:hAnsi="Times New Roman" w:cs="Times New Roman"/>
          <w:b/>
          <w:bCs/>
          <w:color w:val="000000"/>
          <w:kern w:val="0"/>
          <w:lang w:eastAsia="ru-RU"/>
        </w:rPr>
        <w:t>6</w:t>
      </w:r>
      <w:r>
        <w:rPr>
          <w:rFonts w:ascii="Times New Roman" w:hAnsi="Times New Roman" w:cs="Times New Roman"/>
          <w:b/>
          <w:bCs/>
          <w:color w:val="000000"/>
          <w:kern w:val="0"/>
          <w:lang w:eastAsia="ru-RU"/>
        </w:rPr>
        <w:t>-203</w:t>
      </w:r>
      <w:r w:rsidR="00D804B3">
        <w:rPr>
          <w:rFonts w:ascii="Times New Roman" w:hAnsi="Times New Roman" w:cs="Times New Roman"/>
          <w:b/>
          <w:bCs/>
          <w:color w:val="000000"/>
          <w:kern w:val="0"/>
          <w:lang w:eastAsia="ru-RU"/>
        </w:rPr>
        <w:t>3</w:t>
      </w:r>
      <w:r>
        <w:rPr>
          <w:rFonts w:ascii="Times New Roman" w:hAnsi="Times New Roman" w:cs="Times New Roman"/>
          <w:b/>
          <w:bCs/>
          <w:color w:val="000000"/>
          <w:kern w:val="0"/>
          <w:lang w:eastAsia="ru-RU"/>
        </w:rPr>
        <w:t xml:space="preserve"> годов</w:t>
      </w:r>
    </w:p>
    <w:p w:rsidR="00A244B1" w:rsidRDefault="00A244B1">
      <w:pPr>
        <w:ind w:firstLine="708"/>
        <w:jc w:val="center"/>
        <w:rPr>
          <w:rFonts w:ascii="Times New Roman" w:hAnsi="Times New Roman"/>
        </w:rPr>
      </w:pPr>
    </w:p>
    <w:p w:rsidR="00A244B1" w:rsidRDefault="00453A9D">
      <w:pPr>
        <w:ind w:firstLine="708"/>
        <w:jc w:val="center"/>
        <w:rPr>
          <w:rFonts w:ascii="Times New Roman" w:hAnsi="Times New Roman" w:cs="Times New Roman"/>
          <w:bCs/>
          <w:color w:val="000000"/>
          <w:kern w:val="0"/>
          <w:lang w:eastAsia="ru-RU"/>
        </w:rPr>
      </w:pPr>
      <w:r>
        <w:rPr>
          <w:rFonts w:ascii="Times New Roman" w:hAnsi="Times New Roman" w:cs="Times New Roman"/>
          <w:bCs/>
          <w:color w:val="000000"/>
          <w:kern w:val="0"/>
          <w:lang w:eastAsia="ru-RU"/>
        </w:rPr>
        <w:t>1. Общие положения</w:t>
      </w:r>
    </w:p>
    <w:p w:rsidR="00A244B1" w:rsidRDefault="00A244B1">
      <w:pPr>
        <w:ind w:firstLine="708"/>
        <w:jc w:val="center"/>
        <w:rPr>
          <w:rFonts w:ascii="Times New Roman" w:hAnsi="Times New Roman" w:cs="Times New Roman"/>
          <w:bCs/>
          <w:color w:val="000000"/>
          <w:kern w:val="0"/>
          <w:lang w:eastAsia="ru-RU"/>
        </w:rPr>
      </w:pPr>
    </w:p>
    <w:p w:rsidR="00A244B1" w:rsidRDefault="00453A9D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00000"/>
          <w:kern w:val="0"/>
          <w:lang w:eastAsia="ru-RU"/>
        </w:rPr>
        <w:t xml:space="preserve">Направления развития внутригородского муниципального образования города Севастополя Качинский муниципальный округ на 2025 год и плановый период 2026-2030 годов определены Постановлением Правительства Севастополя </w:t>
      </w:r>
      <w:r w:rsidRPr="002E6B1F">
        <w:rPr>
          <w:rFonts w:ascii="Times New Roman" w:hAnsi="Times New Roman" w:cs="Times New Roman"/>
          <w:bCs/>
          <w:color w:val="000000"/>
          <w:kern w:val="0"/>
          <w:lang w:eastAsia="ru-RU"/>
        </w:rPr>
        <w:t xml:space="preserve">от </w:t>
      </w:r>
      <w:r w:rsidR="002E6B1F" w:rsidRPr="002E6B1F">
        <w:rPr>
          <w:rFonts w:ascii="Times New Roman" w:hAnsi="Times New Roman" w:cs="Times New Roman"/>
          <w:bCs/>
          <w:color w:val="000000"/>
          <w:kern w:val="0"/>
          <w:lang w:eastAsia="ru-RU"/>
        </w:rPr>
        <w:t>24</w:t>
      </w:r>
      <w:r w:rsidRPr="002E6B1F">
        <w:rPr>
          <w:rFonts w:ascii="Times New Roman" w:hAnsi="Times New Roman" w:cs="Times New Roman"/>
          <w:bCs/>
          <w:color w:val="000000"/>
          <w:kern w:val="0"/>
          <w:lang w:eastAsia="ru-RU"/>
        </w:rPr>
        <w:t xml:space="preserve"> октября 202</w:t>
      </w:r>
      <w:r w:rsidR="002E6B1F" w:rsidRPr="002E6B1F">
        <w:rPr>
          <w:rFonts w:ascii="Times New Roman" w:hAnsi="Times New Roman" w:cs="Times New Roman"/>
          <w:bCs/>
          <w:color w:val="000000"/>
          <w:kern w:val="0"/>
          <w:lang w:eastAsia="ru-RU"/>
        </w:rPr>
        <w:t>5 г. №</w:t>
      </w:r>
      <w:r w:rsidRPr="002E6B1F">
        <w:rPr>
          <w:rFonts w:ascii="Times New Roman" w:hAnsi="Times New Roman" w:cs="Times New Roman"/>
          <w:bCs/>
          <w:color w:val="000000"/>
          <w:kern w:val="0"/>
          <w:lang w:eastAsia="ru-RU"/>
        </w:rPr>
        <w:t>4</w:t>
      </w:r>
      <w:r w:rsidR="002E6B1F" w:rsidRPr="002E6B1F">
        <w:rPr>
          <w:rFonts w:ascii="Times New Roman" w:hAnsi="Times New Roman" w:cs="Times New Roman"/>
          <w:bCs/>
          <w:color w:val="000000"/>
          <w:kern w:val="0"/>
          <w:lang w:eastAsia="ru-RU"/>
        </w:rPr>
        <w:t>7</w:t>
      </w:r>
      <w:r w:rsidRPr="002E6B1F">
        <w:rPr>
          <w:rFonts w:ascii="Times New Roman" w:hAnsi="Times New Roman" w:cs="Times New Roman"/>
          <w:bCs/>
          <w:color w:val="000000"/>
          <w:kern w:val="0"/>
          <w:lang w:eastAsia="ru-RU"/>
        </w:rPr>
        <w:t>8-ПП «О прогнозе социально-экономического развития города Севастополя на 202</w:t>
      </w:r>
      <w:r w:rsidR="002E6B1F" w:rsidRPr="002E6B1F">
        <w:rPr>
          <w:rFonts w:ascii="Times New Roman" w:hAnsi="Times New Roman" w:cs="Times New Roman"/>
          <w:bCs/>
          <w:color w:val="000000"/>
          <w:kern w:val="0"/>
          <w:lang w:eastAsia="ru-RU"/>
        </w:rPr>
        <w:t>6</w:t>
      </w:r>
      <w:r w:rsidRPr="002E6B1F">
        <w:rPr>
          <w:rFonts w:ascii="Times New Roman" w:hAnsi="Times New Roman" w:cs="Times New Roman"/>
          <w:bCs/>
          <w:color w:val="000000"/>
          <w:kern w:val="0"/>
          <w:lang w:eastAsia="ru-RU"/>
        </w:rPr>
        <w:t xml:space="preserve"> и на плановый период 202</w:t>
      </w:r>
      <w:r w:rsidR="002E6B1F" w:rsidRPr="002E6B1F">
        <w:rPr>
          <w:rFonts w:ascii="Times New Roman" w:hAnsi="Times New Roman" w:cs="Times New Roman"/>
          <w:bCs/>
          <w:color w:val="000000"/>
          <w:kern w:val="0"/>
          <w:lang w:eastAsia="ru-RU"/>
        </w:rPr>
        <w:t>7</w:t>
      </w:r>
      <w:r w:rsidRPr="002E6B1F">
        <w:rPr>
          <w:rFonts w:ascii="Times New Roman" w:hAnsi="Times New Roman" w:cs="Times New Roman"/>
          <w:bCs/>
          <w:color w:val="000000"/>
          <w:kern w:val="0"/>
          <w:lang w:eastAsia="ru-RU"/>
        </w:rPr>
        <w:t xml:space="preserve"> и 202</w:t>
      </w:r>
      <w:r w:rsidR="002E6B1F" w:rsidRPr="002E6B1F">
        <w:rPr>
          <w:rFonts w:ascii="Times New Roman" w:hAnsi="Times New Roman" w:cs="Times New Roman"/>
          <w:bCs/>
          <w:color w:val="000000"/>
          <w:kern w:val="0"/>
          <w:lang w:eastAsia="ru-RU"/>
        </w:rPr>
        <w:t>8</w:t>
      </w:r>
      <w:r w:rsidRPr="002E6B1F">
        <w:rPr>
          <w:rFonts w:ascii="Times New Roman" w:hAnsi="Times New Roman" w:cs="Times New Roman"/>
          <w:bCs/>
          <w:color w:val="000000"/>
          <w:kern w:val="0"/>
          <w:lang w:eastAsia="ru-RU"/>
        </w:rPr>
        <w:t xml:space="preserve"> годов»</w:t>
      </w:r>
      <w:r>
        <w:rPr>
          <w:rFonts w:ascii="Times New Roman" w:hAnsi="Times New Roman" w:cs="Times New Roman"/>
          <w:bCs/>
          <w:color w:val="000000"/>
          <w:kern w:val="0"/>
          <w:lang w:eastAsia="ru-RU"/>
        </w:rPr>
        <w:t>, а также исходя из приоритетных задач, намеченных в указах и посланиях президента Российской Федерации Федеральному Собранию.</w:t>
      </w:r>
    </w:p>
    <w:p w:rsidR="00A244B1" w:rsidRDefault="00453A9D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hAnsi="Times New Roman" w:cs="Times New Roman"/>
          <w:color w:val="000000"/>
          <w:kern w:val="0"/>
          <w:lang w:eastAsia="ru-RU"/>
        </w:rPr>
        <w:t xml:space="preserve">Бюджетный прогноз внутригородского муниципального образования города Севастополя Качинский муниципальный округ на долгосрочный период 2025-2030 годов (далее — бюджетный прогноз Качинского муниципального округа на долгосрочный период) разработан в соответствии с Бюджетным кодексом Российской Федерации, Уставом Качинского муниципального округа, муниципальными программами Качинского муниципального округа, </w:t>
      </w:r>
      <w:r w:rsidR="00733DCC">
        <w:rPr>
          <w:rFonts w:ascii="Times New Roman" w:hAnsi="Times New Roman" w:cs="Times New Roman"/>
          <w:color w:val="000000"/>
          <w:kern w:val="0"/>
          <w:lang w:eastAsia="ru-RU"/>
        </w:rPr>
        <w:t xml:space="preserve">Стратегией социально-экономического развития </w:t>
      </w:r>
      <w:r w:rsidR="001A0400">
        <w:rPr>
          <w:rFonts w:ascii="Times New Roman" w:hAnsi="Times New Roman" w:cs="Times New Roman"/>
          <w:color w:val="000000"/>
          <w:kern w:val="0"/>
          <w:lang w:eastAsia="ru-RU"/>
        </w:rPr>
        <w:t>внутригородского муниципального образования города Севастополя Качинский муниципальный округ до 2033 года, утвержденной решением Совета</w:t>
      </w:r>
      <w:r w:rsidR="00733DCC">
        <w:rPr>
          <w:rFonts w:ascii="Times New Roman" w:hAnsi="Times New Roman" w:cs="Times New Roman"/>
          <w:color w:val="000000"/>
          <w:kern w:val="0"/>
          <w:lang w:eastAsia="ru-RU"/>
        </w:rPr>
        <w:t xml:space="preserve"> </w:t>
      </w:r>
      <w:r w:rsidR="001A0400">
        <w:rPr>
          <w:rFonts w:ascii="Times New Roman" w:hAnsi="Times New Roman" w:cs="Times New Roman"/>
          <w:color w:val="000000"/>
          <w:kern w:val="0"/>
          <w:lang w:eastAsia="ru-RU"/>
        </w:rPr>
        <w:t xml:space="preserve">Качинского муниципального округа от </w:t>
      </w:r>
      <w:r w:rsidR="002E6B1F">
        <w:rPr>
          <w:rFonts w:ascii="Times New Roman" w:hAnsi="Times New Roman" w:cs="Times New Roman"/>
          <w:color w:val="000000"/>
          <w:kern w:val="0"/>
          <w:lang w:eastAsia="ru-RU"/>
        </w:rPr>
        <w:t xml:space="preserve">29.09.2025 </w:t>
      </w:r>
      <w:r w:rsidR="001A0400">
        <w:rPr>
          <w:rFonts w:ascii="Times New Roman" w:hAnsi="Times New Roman" w:cs="Times New Roman"/>
          <w:color w:val="000000"/>
          <w:kern w:val="0"/>
          <w:lang w:eastAsia="ru-RU"/>
        </w:rPr>
        <w:t>№</w:t>
      </w:r>
      <w:r w:rsidR="00B37642">
        <w:rPr>
          <w:rFonts w:ascii="Times New Roman" w:hAnsi="Times New Roman" w:cs="Times New Roman"/>
          <w:color w:val="000000"/>
          <w:kern w:val="0"/>
          <w:lang w:eastAsia="ru-RU"/>
        </w:rPr>
        <w:t xml:space="preserve"> </w:t>
      </w:r>
      <w:r w:rsidR="002E6B1F">
        <w:rPr>
          <w:rFonts w:ascii="Times New Roman" w:hAnsi="Times New Roman" w:cs="Times New Roman"/>
          <w:color w:val="000000"/>
          <w:kern w:val="0"/>
          <w:lang w:eastAsia="ru-RU"/>
        </w:rPr>
        <w:t>44/186</w:t>
      </w:r>
      <w:r w:rsidR="001A0400">
        <w:rPr>
          <w:rFonts w:ascii="Times New Roman" w:hAnsi="Times New Roman" w:cs="Times New Roman"/>
          <w:color w:val="000000"/>
          <w:kern w:val="0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lang w:eastAsia="ru-RU"/>
        </w:rPr>
        <w:t>данны</w:t>
      </w:r>
      <w:r w:rsidR="00733DCC">
        <w:rPr>
          <w:rFonts w:ascii="Times New Roman" w:hAnsi="Times New Roman" w:cs="Times New Roman"/>
          <w:color w:val="000000"/>
          <w:kern w:val="0"/>
          <w:lang w:eastAsia="ru-RU"/>
        </w:rPr>
        <w:t>ми</w:t>
      </w:r>
      <w:r>
        <w:rPr>
          <w:rFonts w:ascii="Times New Roman" w:hAnsi="Times New Roman" w:cs="Times New Roman"/>
          <w:color w:val="000000"/>
          <w:kern w:val="0"/>
          <w:lang w:eastAsia="ru-RU"/>
        </w:rPr>
        <w:t xml:space="preserve"> Управления Федеральной службы государственной статистики по Республике Крым и городу Севастополю, Прогнозе социально-экономического развития внутригородского муниципального образования города Севастополя Качинский муниципальный округ на 202</w:t>
      </w:r>
      <w:r w:rsidR="001A0400">
        <w:rPr>
          <w:rFonts w:ascii="Times New Roman" w:hAnsi="Times New Roman" w:cs="Times New Roman"/>
          <w:color w:val="000000"/>
          <w:kern w:val="0"/>
          <w:lang w:eastAsia="ru-RU"/>
        </w:rPr>
        <w:t>6</w:t>
      </w:r>
      <w:r>
        <w:rPr>
          <w:rFonts w:ascii="Times New Roman" w:hAnsi="Times New Roman" w:cs="Times New Roman"/>
          <w:color w:val="000000"/>
          <w:kern w:val="0"/>
          <w:lang w:eastAsia="ru-RU"/>
        </w:rPr>
        <w:t xml:space="preserve"> год и плановый период  202</w:t>
      </w:r>
      <w:r w:rsidR="001A0400">
        <w:rPr>
          <w:rFonts w:ascii="Times New Roman" w:hAnsi="Times New Roman" w:cs="Times New Roman"/>
          <w:color w:val="000000"/>
          <w:kern w:val="0"/>
          <w:lang w:eastAsia="ru-RU"/>
        </w:rPr>
        <w:t>7</w:t>
      </w:r>
      <w:r>
        <w:rPr>
          <w:rFonts w:ascii="Times New Roman" w:hAnsi="Times New Roman" w:cs="Times New Roman"/>
          <w:color w:val="000000"/>
          <w:kern w:val="0"/>
          <w:lang w:eastAsia="ru-RU"/>
        </w:rPr>
        <w:t xml:space="preserve"> и 202</w:t>
      </w:r>
      <w:r w:rsidR="001A0400">
        <w:rPr>
          <w:rFonts w:ascii="Times New Roman" w:hAnsi="Times New Roman" w:cs="Times New Roman"/>
          <w:color w:val="000000"/>
          <w:kern w:val="0"/>
          <w:lang w:eastAsia="ru-RU"/>
        </w:rPr>
        <w:t>8</w:t>
      </w:r>
      <w:r>
        <w:rPr>
          <w:rFonts w:ascii="Times New Roman" w:hAnsi="Times New Roman" w:cs="Times New Roman"/>
          <w:color w:val="000000"/>
          <w:kern w:val="0"/>
          <w:lang w:eastAsia="ru-RU"/>
        </w:rPr>
        <w:t xml:space="preserve"> годов, утвержденном постановлением местной администрации</w:t>
      </w:r>
      <w:r w:rsidRPr="00DF3C1E">
        <w:rPr>
          <w:rFonts w:ascii="Times New Roman" w:hAnsi="Times New Roman" w:cs="Times New Roman"/>
          <w:color w:val="000000"/>
          <w:kern w:val="0"/>
          <w:lang w:eastAsia="ru-RU"/>
        </w:rPr>
        <w:t xml:space="preserve"> </w:t>
      </w:r>
      <w:r w:rsidR="001A0400">
        <w:rPr>
          <w:rFonts w:ascii="Times New Roman" w:hAnsi="Times New Roman" w:cs="Times New Roman"/>
          <w:color w:val="000000"/>
          <w:kern w:val="0"/>
          <w:lang w:eastAsia="ru-RU"/>
        </w:rPr>
        <w:t xml:space="preserve">Качинского муниципального округа </w:t>
      </w:r>
      <w:r w:rsidRPr="002E6B1F">
        <w:rPr>
          <w:rFonts w:ascii="Times New Roman" w:hAnsi="Times New Roman" w:cs="Times New Roman"/>
          <w:color w:val="000000"/>
          <w:kern w:val="0"/>
          <w:lang w:eastAsia="ru-RU"/>
        </w:rPr>
        <w:t xml:space="preserve">от </w:t>
      </w:r>
      <w:r w:rsidR="009179A2">
        <w:rPr>
          <w:rFonts w:ascii="Times New Roman" w:hAnsi="Times New Roman" w:cs="Times New Roman"/>
          <w:color w:val="000000"/>
          <w:kern w:val="0"/>
          <w:lang w:eastAsia="ru-RU"/>
        </w:rPr>
        <w:t>15.12</w:t>
      </w:r>
      <w:r w:rsidRPr="002E6B1F">
        <w:rPr>
          <w:rFonts w:ascii="Times New Roman" w:hAnsi="Times New Roman" w:cs="Times New Roman"/>
          <w:color w:val="000000"/>
          <w:kern w:val="0"/>
          <w:lang w:eastAsia="ru-RU"/>
        </w:rPr>
        <w:t>.202</w:t>
      </w:r>
      <w:r w:rsidR="009179A2">
        <w:rPr>
          <w:rFonts w:ascii="Times New Roman" w:hAnsi="Times New Roman" w:cs="Times New Roman"/>
          <w:color w:val="000000"/>
          <w:kern w:val="0"/>
          <w:lang w:eastAsia="ru-RU"/>
        </w:rPr>
        <w:t>5</w:t>
      </w:r>
      <w:r w:rsidRPr="002E6B1F">
        <w:rPr>
          <w:rFonts w:ascii="Times New Roman" w:hAnsi="Times New Roman" w:cs="Times New Roman"/>
          <w:color w:val="000000"/>
          <w:kern w:val="0"/>
          <w:lang w:eastAsia="ru-RU"/>
        </w:rPr>
        <w:t xml:space="preserve"> № </w:t>
      </w:r>
      <w:r w:rsidR="009179A2">
        <w:rPr>
          <w:rFonts w:ascii="Times New Roman" w:hAnsi="Times New Roman" w:cs="Times New Roman"/>
          <w:color w:val="000000"/>
          <w:kern w:val="0"/>
          <w:lang w:eastAsia="ru-RU"/>
        </w:rPr>
        <w:t>197</w:t>
      </w:r>
      <w:r w:rsidR="00DF3C1E" w:rsidRPr="002E6B1F">
        <w:rPr>
          <w:rFonts w:ascii="Times New Roman" w:hAnsi="Times New Roman" w:cs="Times New Roman"/>
          <w:color w:val="000000"/>
          <w:kern w:val="0"/>
          <w:lang w:eastAsia="ru-RU"/>
        </w:rPr>
        <w:t>-</w:t>
      </w:r>
      <w:r w:rsidRPr="002E6B1F">
        <w:rPr>
          <w:rFonts w:ascii="Times New Roman" w:hAnsi="Times New Roman" w:cs="Times New Roman"/>
          <w:color w:val="000000"/>
          <w:kern w:val="0"/>
          <w:lang w:eastAsia="ru-RU"/>
        </w:rPr>
        <w:t>МА</w:t>
      </w:r>
      <w:r w:rsidRPr="00DF3C1E">
        <w:rPr>
          <w:rFonts w:ascii="Times New Roman" w:hAnsi="Times New Roman" w:cs="Times New Roman"/>
          <w:color w:val="000000"/>
          <w:kern w:val="0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kern w:val="0"/>
          <w:lang w:eastAsia="ru-RU"/>
        </w:rPr>
        <w:t xml:space="preserve">По ряду показателей в настоящее время осуществить прогнозирование не представляется возможным ввиду отсутствия официальной статистической информации относительно Качинского муниципального округа. </w:t>
      </w:r>
    </w:p>
    <w:p w:rsidR="002E6B1F" w:rsidRDefault="002E6B1F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eastAsia="ru-RU"/>
        </w:rPr>
      </w:pPr>
    </w:p>
    <w:p w:rsidR="00A244B1" w:rsidRPr="0043554B" w:rsidRDefault="00453A9D">
      <w:pPr>
        <w:ind w:firstLine="708"/>
        <w:jc w:val="center"/>
        <w:rPr>
          <w:rFonts w:ascii="Times New Roman" w:hAnsi="Times New Roman"/>
        </w:rPr>
      </w:pPr>
      <w:r w:rsidRPr="0043554B">
        <w:rPr>
          <w:rFonts w:ascii="Times New Roman" w:hAnsi="Times New Roman" w:cs="Times New Roman"/>
          <w:bCs/>
          <w:color w:val="000000"/>
          <w:kern w:val="0"/>
          <w:lang w:eastAsia="ru-RU"/>
        </w:rPr>
        <w:t>2. Основные показатели прогноза социально-экономического развития</w:t>
      </w:r>
    </w:p>
    <w:p w:rsidR="00A244B1" w:rsidRDefault="00453A9D">
      <w:pPr>
        <w:ind w:firstLine="708"/>
        <w:jc w:val="center"/>
        <w:rPr>
          <w:rFonts w:ascii="Times New Roman" w:hAnsi="Times New Roman" w:cs="Times New Roman"/>
          <w:bCs/>
          <w:color w:val="000000"/>
          <w:kern w:val="0"/>
          <w:lang w:eastAsia="ru-RU"/>
        </w:rPr>
      </w:pPr>
      <w:r w:rsidRPr="0043554B">
        <w:rPr>
          <w:rFonts w:ascii="Times New Roman" w:hAnsi="Times New Roman" w:cs="Times New Roman"/>
          <w:bCs/>
          <w:color w:val="000000"/>
          <w:kern w:val="0"/>
          <w:lang w:eastAsia="ru-RU"/>
        </w:rPr>
        <w:t>Качинского муниципального округа</w:t>
      </w:r>
    </w:p>
    <w:p w:rsidR="001A0400" w:rsidRDefault="001A0400">
      <w:pPr>
        <w:ind w:firstLine="708"/>
        <w:jc w:val="center"/>
        <w:rPr>
          <w:rFonts w:ascii="Times New Roman" w:hAnsi="Times New Roman"/>
        </w:rPr>
      </w:pPr>
    </w:p>
    <w:p w:rsidR="003B158F" w:rsidRDefault="00453A9D" w:rsidP="003B158F">
      <w:pPr>
        <w:pStyle w:val="ad"/>
        <w:spacing w:beforeAutospacing="0" w:afterAutospacing="0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В о</w:t>
      </w:r>
      <w:r w:rsidR="001A0400">
        <w:rPr>
          <w:rFonts w:ascii="Times New Roman" w:hAnsi="Times New Roman"/>
          <w:color w:val="000000"/>
          <w:shd w:val="clear" w:color="auto" w:fill="FFFFFF"/>
        </w:rPr>
        <w:t>чередном финансовом 2026</w:t>
      </w:r>
      <w:r>
        <w:rPr>
          <w:rFonts w:ascii="Times New Roman" w:hAnsi="Times New Roman"/>
          <w:color w:val="000000"/>
          <w:shd w:val="clear" w:color="auto" w:fill="FFFFFF"/>
        </w:rPr>
        <w:t xml:space="preserve"> году и плановом периоде 202</w:t>
      </w:r>
      <w:r w:rsidR="001A0400">
        <w:rPr>
          <w:rFonts w:ascii="Times New Roman" w:hAnsi="Times New Roman"/>
          <w:color w:val="000000"/>
          <w:shd w:val="clear" w:color="auto" w:fill="FFFFFF"/>
        </w:rPr>
        <w:t>7</w:t>
      </w:r>
      <w:r>
        <w:rPr>
          <w:rFonts w:ascii="Times New Roman" w:hAnsi="Times New Roman"/>
          <w:color w:val="000000"/>
          <w:shd w:val="clear" w:color="auto" w:fill="FFFFFF"/>
        </w:rPr>
        <w:t xml:space="preserve"> и 202</w:t>
      </w:r>
      <w:r w:rsidR="001A0400">
        <w:rPr>
          <w:rFonts w:ascii="Times New Roman" w:hAnsi="Times New Roman"/>
          <w:color w:val="000000"/>
          <w:shd w:val="clear" w:color="auto" w:fill="FFFFFF"/>
        </w:rPr>
        <w:t>8</w:t>
      </w:r>
      <w:r>
        <w:rPr>
          <w:rFonts w:ascii="Times New Roman" w:hAnsi="Times New Roman"/>
          <w:color w:val="000000"/>
          <w:shd w:val="clear" w:color="auto" w:fill="FFFFFF"/>
        </w:rPr>
        <w:t xml:space="preserve"> годов </w:t>
      </w:r>
      <w:r w:rsidR="001A0400">
        <w:rPr>
          <w:rFonts w:ascii="Times New Roman" w:hAnsi="Times New Roman"/>
          <w:color w:val="000000"/>
          <w:shd w:val="clear" w:color="auto" w:fill="FFFFFF"/>
        </w:rPr>
        <w:t>запланирован</w:t>
      </w:r>
      <w:r>
        <w:rPr>
          <w:rFonts w:ascii="Times New Roman" w:hAnsi="Times New Roman"/>
          <w:color w:val="000000"/>
          <w:shd w:val="clear" w:color="auto" w:fill="FFFFFF"/>
        </w:rPr>
        <w:t xml:space="preserve"> следующий объём поступлений доходов в бюджет: </w:t>
      </w:r>
    </w:p>
    <w:p w:rsidR="00A244B1" w:rsidRDefault="0093444B" w:rsidP="003B158F">
      <w:pPr>
        <w:pStyle w:val="ad"/>
        <w:spacing w:beforeAutospacing="0" w:afterAutospacing="0"/>
        <w:ind w:firstLine="709"/>
        <w:jc w:val="right"/>
        <w:rPr>
          <w:rFonts w:ascii="Times New Roman" w:hAnsi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hd w:val="clear" w:color="auto" w:fill="FFFFFF"/>
        </w:rPr>
        <w:t>Тыс.рублей</w:t>
      </w:r>
      <w:proofErr w:type="spellEnd"/>
    </w:p>
    <w:tbl>
      <w:tblPr>
        <w:tblW w:w="9298" w:type="dxa"/>
        <w:jc w:val="center"/>
        <w:tblLayout w:type="fixed"/>
        <w:tblLook w:val="04A0" w:firstRow="1" w:lastRow="0" w:firstColumn="1" w:lastColumn="0" w:noHBand="0" w:noVBand="1"/>
      </w:tblPr>
      <w:tblGrid>
        <w:gridCol w:w="2524"/>
        <w:gridCol w:w="992"/>
        <w:gridCol w:w="992"/>
        <w:gridCol w:w="851"/>
        <w:gridCol w:w="992"/>
        <w:gridCol w:w="992"/>
        <w:gridCol w:w="993"/>
        <w:gridCol w:w="962"/>
      </w:tblGrid>
      <w:tr w:rsidR="002E6B1F" w:rsidTr="002E6B1F">
        <w:trPr>
          <w:trHeight w:val="170"/>
          <w:jc w:val="center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Default="002E6B1F" w:rsidP="002D035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Default="002D0354" w:rsidP="0054039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И</w:t>
            </w:r>
            <w:r w:rsidR="002E6B1F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сполнено</w:t>
            </w:r>
            <w:r w:rsidR="002E6B1F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br/>
              <w:t>в 2025 году</w:t>
            </w:r>
          </w:p>
        </w:tc>
        <w:tc>
          <w:tcPr>
            <w:tcW w:w="5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Default="002E6B1F" w:rsidP="002D035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Прогноз</w:t>
            </w:r>
          </w:p>
        </w:tc>
      </w:tr>
      <w:tr w:rsidR="002E6B1F" w:rsidTr="002E6B1F">
        <w:trPr>
          <w:trHeight w:val="170"/>
          <w:jc w:val="center"/>
        </w:trPr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Default="002E6B1F" w:rsidP="002D035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Default="002E6B1F" w:rsidP="002D035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Default="002E6B1F" w:rsidP="002D035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Default="002E6B1F" w:rsidP="002D035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Рост 2025 г.,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Default="002E6B1F" w:rsidP="002D035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Default="002E6B1F" w:rsidP="002D035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Рост к 2026 г.,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Default="002E6B1F" w:rsidP="002D035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Default="002E6B1F" w:rsidP="002D035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Рост к 2027 г., %</w:t>
            </w:r>
          </w:p>
        </w:tc>
      </w:tr>
      <w:tr w:rsidR="002E6B1F" w:rsidTr="002E6B1F">
        <w:trPr>
          <w:trHeight w:val="274"/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F" w:rsidRDefault="002E6B1F" w:rsidP="002D0354">
            <w:pPr>
              <w:ind w:firstLine="29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Налоговые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-логовые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доходы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 xml:space="preserve">всего, </w:t>
            </w:r>
          </w:p>
          <w:p w:rsidR="002E6B1F" w:rsidRDefault="002E6B1F" w:rsidP="002D0354">
            <w:pPr>
              <w:ind w:firstLine="29"/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Pr="00DB0FFD" w:rsidRDefault="00DB0FFD" w:rsidP="00DB0FFD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0F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4134,9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Default="002E6B1F" w:rsidP="002D0354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3 974,0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Pr="001C7047" w:rsidRDefault="00DB0FFD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Default="002E6B1F" w:rsidP="002D0354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3 222,0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Pr="001C7047" w:rsidRDefault="002E6B1F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70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Default="002E6B1F" w:rsidP="002D0354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3 456,0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Pr="001C7047" w:rsidRDefault="002E6B1F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107,3</w:t>
            </w:r>
          </w:p>
        </w:tc>
      </w:tr>
      <w:tr w:rsidR="002E6B1F" w:rsidTr="002E6B1F">
        <w:trPr>
          <w:trHeight w:val="560"/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F" w:rsidRDefault="002E6B1F" w:rsidP="002D0354">
            <w:pPr>
              <w:ind w:firstLine="29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Pr="00DB0FFD" w:rsidRDefault="00DB0FFD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B0F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396,8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Default="002E6B1F" w:rsidP="002D0354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Pr="001C7047" w:rsidRDefault="00DB0FFD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Default="002E6B1F" w:rsidP="002D0354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Pr="001C7047" w:rsidRDefault="002E6B1F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Default="002E6B1F" w:rsidP="002D0354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779,0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Pr="001C7047" w:rsidRDefault="002E6B1F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128,5</w:t>
            </w:r>
          </w:p>
        </w:tc>
      </w:tr>
      <w:tr w:rsidR="002E6B1F" w:rsidTr="002E6B1F">
        <w:trPr>
          <w:trHeight w:val="170"/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1F" w:rsidRDefault="002E6B1F" w:rsidP="002E6B1F">
            <w:pPr>
              <w:ind w:firstLine="29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Pr="00DB0FFD" w:rsidRDefault="00DB0FFD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B0F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Default="002E6B1F" w:rsidP="002D0354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3 429,0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Pr="001C7047" w:rsidRDefault="00DB0FFD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Default="002E6B1F" w:rsidP="002D0354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2 616,0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Pr="001C7047" w:rsidRDefault="002E6B1F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C70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Default="002E6B1F" w:rsidP="002D0354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2 677,0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Pr="001C7047" w:rsidRDefault="002E6B1F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C70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102,3</w:t>
            </w:r>
          </w:p>
        </w:tc>
      </w:tr>
      <w:tr w:rsidR="002E6B1F" w:rsidTr="002E6B1F">
        <w:trPr>
          <w:trHeight w:val="322"/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Default="002E6B1F" w:rsidP="002D0354">
            <w:pPr>
              <w:ind w:firstLine="29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Неналоговые доходы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Pr="00DB0FFD" w:rsidRDefault="00DB0FFD" w:rsidP="00DB0FFD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B0F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Pr="008E200F" w:rsidRDefault="008E200F" w:rsidP="008E200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200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Pr="008E200F" w:rsidRDefault="008E200F" w:rsidP="008E200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Pr="008E200F" w:rsidRDefault="008E200F" w:rsidP="008E200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Pr="008E200F" w:rsidRDefault="008E200F" w:rsidP="008E200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Pr="008E200F" w:rsidRDefault="008E200F" w:rsidP="008E200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Pr="008E200F" w:rsidRDefault="008E200F" w:rsidP="008E200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E6B1F" w:rsidTr="002E6B1F">
        <w:trPr>
          <w:trHeight w:val="170"/>
          <w:jc w:val="center"/>
        </w:trPr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Default="002E6B1F" w:rsidP="002D0354">
            <w:pPr>
              <w:ind w:firstLine="29"/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Pr="00DB0FFD" w:rsidRDefault="00DB0FFD" w:rsidP="00DB0FFD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0F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45892,3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Pr="003B0E6B" w:rsidRDefault="009179A2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71745,5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Pr="003B0E6B" w:rsidRDefault="00DB0FFD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6B1F" w:rsidRPr="003B0E6B" w:rsidRDefault="009179A2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70065,9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Pr="003B0E6B" w:rsidRDefault="009179A2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Pr="003B0E6B" w:rsidRDefault="009179A2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72784,8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1F" w:rsidRPr="003B0E6B" w:rsidRDefault="002E6B1F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0E6B">
              <w:rPr>
                <w:rFonts w:ascii="Times New Roman" w:hAnsi="Times New Roman"/>
                <w:b/>
                <w:bCs/>
                <w:sz w:val="20"/>
                <w:szCs w:val="20"/>
              </w:rPr>
              <w:t>103,9</w:t>
            </w:r>
          </w:p>
        </w:tc>
      </w:tr>
      <w:tr w:rsidR="002E6B1F" w:rsidRPr="001D3BFB" w:rsidTr="001D3BFB">
        <w:trPr>
          <w:trHeight w:val="170"/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B1F" w:rsidRPr="001D3BFB" w:rsidRDefault="002E6B1F" w:rsidP="002D0354">
            <w:pPr>
              <w:ind w:firstLine="29"/>
              <w:rPr>
                <w:b/>
              </w:rPr>
            </w:pPr>
            <w:r w:rsidRPr="001D3B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Доходы бюджета</w:t>
            </w:r>
            <w:r w:rsidR="00BD21A6" w:rsidRPr="001D3B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B1F" w:rsidRPr="001D3BFB" w:rsidRDefault="00DB0FFD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D3BF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50027,2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B1F" w:rsidRPr="001D3BFB" w:rsidRDefault="009179A2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3BFB">
              <w:rPr>
                <w:rFonts w:ascii="Times New Roman" w:hAnsi="Times New Roman"/>
                <w:b/>
                <w:bCs/>
                <w:sz w:val="20"/>
                <w:szCs w:val="20"/>
              </w:rPr>
              <w:t>75719,5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B1F" w:rsidRPr="001D3BFB" w:rsidRDefault="00DB0FFD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3BFB">
              <w:rPr>
                <w:rFonts w:ascii="Times New Roman" w:hAnsi="Times New Roman"/>
                <w:b/>
                <w:bCs/>
                <w:sz w:val="20"/>
                <w:szCs w:val="20"/>
              </w:rPr>
              <w:t>151,4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B1F" w:rsidRPr="001D3BFB" w:rsidRDefault="009179A2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3BFB">
              <w:rPr>
                <w:rFonts w:ascii="Times New Roman" w:hAnsi="Times New Roman"/>
                <w:b/>
                <w:bCs/>
                <w:sz w:val="20"/>
                <w:szCs w:val="20"/>
              </w:rPr>
              <w:t>73287,9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B1F" w:rsidRPr="001D3BFB" w:rsidRDefault="009179A2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3BFB">
              <w:rPr>
                <w:rFonts w:ascii="Times New Roman" w:hAnsi="Times New Roman"/>
                <w:b/>
                <w:bCs/>
                <w:sz w:val="20"/>
                <w:szCs w:val="20"/>
              </w:rPr>
              <w:t>96,8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B1F" w:rsidRPr="001D3BFB" w:rsidRDefault="009179A2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3BFB">
              <w:rPr>
                <w:rFonts w:ascii="Times New Roman" w:hAnsi="Times New Roman"/>
                <w:b/>
                <w:bCs/>
                <w:sz w:val="20"/>
                <w:szCs w:val="20"/>
              </w:rPr>
              <w:t>76240,8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B1F" w:rsidRPr="001D3BFB" w:rsidRDefault="002E6B1F" w:rsidP="002D0354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3BFB">
              <w:rPr>
                <w:rFonts w:ascii="Times New Roman" w:hAnsi="Times New Roman"/>
                <w:b/>
                <w:bCs/>
                <w:sz w:val="20"/>
                <w:szCs w:val="20"/>
              </w:rPr>
              <w:t>104,0</w:t>
            </w:r>
          </w:p>
        </w:tc>
      </w:tr>
    </w:tbl>
    <w:p w:rsidR="002E6B1F" w:rsidRDefault="002E6B1F" w:rsidP="003B158F">
      <w:pPr>
        <w:pStyle w:val="ad"/>
        <w:spacing w:beforeAutospacing="0" w:afterAutospacing="0"/>
        <w:ind w:firstLine="709"/>
        <w:jc w:val="right"/>
        <w:rPr>
          <w:rFonts w:ascii="Times New Roman" w:hAnsi="Times New Roman"/>
        </w:rPr>
      </w:pPr>
    </w:p>
    <w:p w:rsidR="00F0441A" w:rsidRDefault="00F0441A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eastAsia="ru-RU"/>
        </w:rPr>
      </w:pPr>
    </w:p>
    <w:p w:rsidR="00A244B1" w:rsidRDefault="00453A9D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kern w:val="0"/>
          <w:lang w:eastAsia="ru-RU"/>
        </w:rPr>
        <w:t>Расходная часть бюджета К</w:t>
      </w:r>
      <w:r w:rsidR="001A0400">
        <w:rPr>
          <w:rFonts w:ascii="Times New Roman" w:hAnsi="Times New Roman" w:cs="Times New Roman"/>
          <w:color w:val="000000"/>
          <w:kern w:val="0"/>
          <w:lang w:eastAsia="ru-RU"/>
        </w:rPr>
        <w:t>ачинского муниципального округа:</w:t>
      </w:r>
    </w:p>
    <w:p w:rsidR="00A244B1" w:rsidRDefault="0093444B">
      <w:pPr>
        <w:jc w:val="right"/>
        <w:rPr>
          <w:rFonts w:ascii="Times New Roman" w:hAnsi="Times New Roman"/>
          <w:color w:val="333333"/>
        </w:rPr>
      </w:pPr>
      <w:proofErr w:type="spellStart"/>
      <w:r>
        <w:rPr>
          <w:rFonts w:ascii="Times New Roman" w:hAnsi="Times New Roman"/>
          <w:color w:val="333333"/>
        </w:rPr>
        <w:t>Тыс.рублей</w:t>
      </w:r>
      <w:proofErr w:type="spellEnd"/>
    </w:p>
    <w:tbl>
      <w:tblPr>
        <w:tblW w:w="9308" w:type="dxa"/>
        <w:tblInd w:w="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1"/>
        <w:gridCol w:w="992"/>
        <w:gridCol w:w="851"/>
        <w:gridCol w:w="850"/>
        <w:gridCol w:w="851"/>
        <w:gridCol w:w="992"/>
        <w:gridCol w:w="850"/>
        <w:gridCol w:w="851"/>
      </w:tblGrid>
      <w:tr w:rsidR="002D0354" w:rsidTr="002D0354">
        <w:trPr>
          <w:trHeight w:val="314"/>
        </w:trPr>
        <w:tc>
          <w:tcPr>
            <w:tcW w:w="3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D0354" w:rsidRDefault="002D0354" w:rsidP="002D035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2D0354" w:rsidRDefault="002D0354" w:rsidP="002D035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Исполнено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br/>
              <w:t>в 2025 году</w:t>
            </w:r>
          </w:p>
        </w:tc>
        <w:tc>
          <w:tcPr>
            <w:tcW w:w="52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0354" w:rsidRDefault="002D0354" w:rsidP="002D035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Прогноз</w:t>
            </w:r>
          </w:p>
        </w:tc>
      </w:tr>
      <w:tr w:rsidR="002D0354" w:rsidTr="002D0354">
        <w:trPr>
          <w:trHeight w:val="314"/>
        </w:trPr>
        <w:tc>
          <w:tcPr>
            <w:tcW w:w="3071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D0354" w:rsidRDefault="002D0354" w:rsidP="002D0354">
            <w:pPr>
              <w:ind w:firstLine="70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2D0354" w:rsidRDefault="002D0354" w:rsidP="002D0354">
            <w:pPr>
              <w:ind w:firstLine="70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D0354" w:rsidRDefault="002D0354" w:rsidP="002D035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2D0354" w:rsidRDefault="002D0354" w:rsidP="002D035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Рост к 2025 г., %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D0354" w:rsidRDefault="002D0354" w:rsidP="002D035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2D0354" w:rsidRDefault="002D0354" w:rsidP="002D035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Рост к 2026 г., %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0354" w:rsidRDefault="002D0354" w:rsidP="002D035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2D0354" w:rsidRDefault="002D0354" w:rsidP="002140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Рост к 202</w:t>
            </w:r>
            <w:r w:rsidR="002140BF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г., %</w:t>
            </w:r>
          </w:p>
        </w:tc>
      </w:tr>
      <w:tr w:rsidR="002D0354" w:rsidRPr="00646F04" w:rsidTr="002D0354">
        <w:trPr>
          <w:trHeight w:val="314"/>
        </w:trPr>
        <w:tc>
          <w:tcPr>
            <w:tcW w:w="307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D0354" w:rsidP="002D03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F04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Общегосударственные вопросы, в </w:t>
            </w:r>
            <w:proofErr w:type="spellStart"/>
            <w:r w:rsidRPr="00646F04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т.ч</w:t>
            </w:r>
            <w:proofErr w:type="spellEnd"/>
            <w:r w:rsidRPr="00646F04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.: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DB0FFD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18541,8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175A55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21827,3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8E200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117,7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140B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21556,4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21107C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98,8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354" w:rsidRPr="00646F04" w:rsidRDefault="002140B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22439,8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21107C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104,1</w:t>
            </w:r>
          </w:p>
        </w:tc>
      </w:tr>
      <w:tr w:rsidR="002D0354" w:rsidRPr="00646F04" w:rsidTr="002D0354">
        <w:trPr>
          <w:trHeight w:val="298"/>
        </w:trPr>
        <w:tc>
          <w:tcPr>
            <w:tcW w:w="307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D0354" w:rsidP="002D0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F0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DB0FFD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1911,8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175A55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2225,0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8E200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116,4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140B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2106,0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21107C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354" w:rsidRPr="00646F04" w:rsidRDefault="002140B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2190,0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21107C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2D0354" w:rsidRPr="00646F04" w:rsidTr="002D0354">
        <w:trPr>
          <w:trHeight w:val="314"/>
        </w:trPr>
        <w:tc>
          <w:tcPr>
            <w:tcW w:w="307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D0354" w:rsidP="002D0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F0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Функционирование местной администрации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DB0FFD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15765,7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175A55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18597,3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7A1D2B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140B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19019,0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21107C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354" w:rsidRPr="00646F04" w:rsidRDefault="002140B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19356,4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21107C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</w:tr>
      <w:tr w:rsidR="002D0354" w:rsidRPr="00646F04" w:rsidTr="002D0354">
        <w:trPr>
          <w:trHeight w:val="209"/>
        </w:trPr>
        <w:tc>
          <w:tcPr>
            <w:tcW w:w="307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D0354" w:rsidP="002D0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F0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Резервный фонд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DB0FFD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D0354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F04">
              <w:rPr>
                <w:rFonts w:ascii="Times New Roman" w:hAnsi="Times New Roman"/>
                <w:color w:val="333333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7A1D2B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D0354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F04">
              <w:rPr>
                <w:rFonts w:ascii="Times New Roman" w:hAnsi="Times New Roman"/>
                <w:color w:val="333333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21107C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354" w:rsidRPr="00646F04" w:rsidRDefault="002D0354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F04">
              <w:rPr>
                <w:rFonts w:ascii="Times New Roman" w:hAnsi="Times New Roman"/>
                <w:color w:val="333333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21107C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D0354" w:rsidRPr="00646F04" w:rsidTr="002D0354">
        <w:trPr>
          <w:trHeight w:val="314"/>
        </w:trPr>
        <w:tc>
          <w:tcPr>
            <w:tcW w:w="307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D0354" w:rsidP="002D0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F0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Другие общегосударственные вопросы, из них: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8E200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864,3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D0354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F04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7A1D2B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115,7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140B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426,4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21107C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354" w:rsidRPr="00646F04" w:rsidRDefault="002140B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887,9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21107C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208,2</w:t>
            </w:r>
          </w:p>
        </w:tc>
      </w:tr>
      <w:tr w:rsidR="002D0354" w:rsidRPr="00646F04" w:rsidTr="002D0354">
        <w:trPr>
          <w:trHeight w:val="269"/>
        </w:trPr>
        <w:tc>
          <w:tcPr>
            <w:tcW w:w="307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D0354" w:rsidP="002D0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F04">
              <w:rPr>
                <w:rFonts w:ascii="Times New Roman" w:hAnsi="Times New Roman" w:cs="Times New Roman"/>
                <w:i/>
                <w:color w:val="333333"/>
                <w:sz w:val="20"/>
                <w:szCs w:val="20"/>
              </w:rPr>
              <w:t>Управление и содержание муниципального имущества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8E200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764,3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D0354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F04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7A1D2B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117,8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D0354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F0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21107C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354" w:rsidRPr="00646F04" w:rsidRDefault="002D0354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F0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2D0354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354" w:rsidRPr="00646F04" w:rsidTr="002D0354">
        <w:trPr>
          <w:trHeight w:val="254"/>
        </w:trPr>
        <w:tc>
          <w:tcPr>
            <w:tcW w:w="307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D0354" w:rsidP="002D0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F04">
              <w:rPr>
                <w:rFonts w:ascii="Times New Roman" w:hAnsi="Times New Roman" w:cs="Times New Roman"/>
                <w:i/>
                <w:color w:val="333333"/>
                <w:sz w:val="20"/>
                <w:szCs w:val="20"/>
              </w:rPr>
              <w:t>Межмуниципальное сотрудничество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8E200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D0354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F04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7A1D2B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D0354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F0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21107C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354" w:rsidRPr="00646F04" w:rsidRDefault="002D0354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F0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2D0354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354" w:rsidRPr="00646F04" w:rsidTr="002D0354">
        <w:trPr>
          <w:trHeight w:val="254"/>
        </w:trPr>
        <w:tc>
          <w:tcPr>
            <w:tcW w:w="307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D0354" w:rsidP="002D0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F04">
              <w:rPr>
                <w:rFonts w:ascii="Times New Roman" w:hAnsi="Times New Roman" w:cs="Times New Roman"/>
                <w:i/>
                <w:color w:val="333333"/>
                <w:sz w:val="20"/>
                <w:szCs w:val="20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8E200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1107C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7A1D2B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646F04" w:rsidRDefault="002140B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426,4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21107C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354" w:rsidRPr="00646F04" w:rsidRDefault="00A2549E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887,9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646F04" w:rsidRDefault="001F6488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208,2</w:t>
            </w:r>
          </w:p>
        </w:tc>
      </w:tr>
      <w:tr w:rsidR="002D0354" w:rsidRPr="00646F04" w:rsidTr="002D0354">
        <w:trPr>
          <w:trHeight w:val="254"/>
        </w:trPr>
        <w:tc>
          <w:tcPr>
            <w:tcW w:w="307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21107C" w:rsidRDefault="002D0354" w:rsidP="002D03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07C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Муниципальная программа "Благоустройство" (исполнение полномочий)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21107C" w:rsidRDefault="008E200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27520,6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21107C" w:rsidRDefault="00175A55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07C">
              <w:rPr>
                <w:rFonts w:ascii="Times New Roman" w:hAnsi="Times New Roman"/>
                <w:b/>
                <w:sz w:val="20"/>
                <w:szCs w:val="20"/>
              </w:rPr>
              <w:t>51610,1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21107C" w:rsidRDefault="007A1D2B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187,5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21107C" w:rsidRDefault="002140B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07C">
              <w:rPr>
                <w:rFonts w:ascii="Times New Roman" w:hAnsi="Times New Roman"/>
                <w:b/>
                <w:sz w:val="20"/>
                <w:szCs w:val="20"/>
              </w:rPr>
              <w:t>51674,5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21107C" w:rsidRDefault="0021107C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07C">
              <w:rPr>
                <w:rFonts w:ascii="Times New Roman" w:hAnsi="Times New Roman"/>
                <w:b/>
                <w:sz w:val="20"/>
                <w:szCs w:val="20"/>
              </w:rPr>
              <w:t>100,1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354" w:rsidRPr="0021107C" w:rsidRDefault="002D0354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07C">
              <w:rPr>
                <w:rFonts w:ascii="Times New Roman" w:hAnsi="Times New Roman"/>
                <w:b/>
                <w:sz w:val="20"/>
                <w:szCs w:val="20"/>
              </w:rPr>
              <w:t>54231,6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21107C" w:rsidRDefault="001F6488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105,0</w:t>
            </w:r>
          </w:p>
        </w:tc>
      </w:tr>
      <w:tr w:rsidR="002D0354" w:rsidRPr="00646F04" w:rsidTr="002D0354">
        <w:trPr>
          <w:trHeight w:val="816"/>
        </w:trPr>
        <w:tc>
          <w:tcPr>
            <w:tcW w:w="307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21107C" w:rsidRDefault="002D0354" w:rsidP="002D03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07C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Муниципальные программы "Антитеррор", "Культура", "Спорт", "Информационное общество"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21107C" w:rsidRDefault="008E200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2330,6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21107C" w:rsidRDefault="002D0354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07C">
              <w:rPr>
                <w:rFonts w:ascii="Times New Roman" w:hAnsi="Times New Roman"/>
                <w:b/>
                <w:sz w:val="20"/>
                <w:szCs w:val="20"/>
              </w:rPr>
              <w:t>2227,3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21107C" w:rsidRDefault="007A1D2B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95,6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21107C" w:rsidRDefault="002D0354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07C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21107C" w:rsidRDefault="0021107C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07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354" w:rsidRPr="0021107C" w:rsidRDefault="002D0354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07C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21107C" w:rsidRDefault="001F6488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D0354" w:rsidRPr="00646F04" w:rsidTr="002D0354">
        <w:trPr>
          <w:trHeight w:val="629"/>
        </w:trPr>
        <w:tc>
          <w:tcPr>
            <w:tcW w:w="307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21107C" w:rsidRDefault="002D0354" w:rsidP="002D03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07C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Расходы на предоставление пенсии за выслугу лет лицам, замещавшим должности муниципальной службы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21107C" w:rsidRDefault="008E200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51,3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21107C" w:rsidRDefault="002D0354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07C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54,8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21107C" w:rsidRDefault="007A1D2B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106,8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2D0354" w:rsidRPr="0021107C" w:rsidRDefault="002D0354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07C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21107C" w:rsidRDefault="0021107C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07C">
              <w:rPr>
                <w:rFonts w:ascii="Times New Roman" w:hAnsi="Times New Roman"/>
                <w:b/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354" w:rsidRPr="0021107C" w:rsidRDefault="002D0354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07C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:rsidR="002D0354" w:rsidRPr="0021107C" w:rsidRDefault="001F6488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104,0</w:t>
            </w:r>
          </w:p>
        </w:tc>
      </w:tr>
      <w:tr w:rsidR="007A1D2B" w:rsidRPr="002140BF" w:rsidTr="008E200F">
        <w:trPr>
          <w:trHeight w:val="237"/>
        </w:trPr>
        <w:tc>
          <w:tcPr>
            <w:tcW w:w="30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1D2B" w:rsidRPr="002140BF" w:rsidRDefault="007A1D2B" w:rsidP="007A1D2B">
            <w:pP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Иная деятельность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A1D2B" w:rsidRPr="002140BF" w:rsidRDefault="007A1D2B" w:rsidP="007A1D2B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1D2B" w:rsidRPr="002140BF" w:rsidRDefault="007A1D2B" w:rsidP="007A1D2B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A1D2B" w:rsidRPr="002140BF" w:rsidRDefault="007A1D2B" w:rsidP="007A1D2B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1D2B" w:rsidRDefault="007A1D2B" w:rsidP="007A1D2B">
            <w:pPr>
              <w:jc w:val="center"/>
            </w:pPr>
            <w:r w:rsidRPr="00E757F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A1D2B" w:rsidRDefault="007A1D2B" w:rsidP="007A1D2B">
            <w:pPr>
              <w:jc w:val="center"/>
            </w:pPr>
            <w:r w:rsidRPr="00E757F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1D2B" w:rsidRDefault="007A1D2B" w:rsidP="007A1D2B">
            <w:pPr>
              <w:jc w:val="center"/>
            </w:pPr>
            <w:r w:rsidRPr="00E757F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A1D2B" w:rsidRDefault="007A1D2B" w:rsidP="007A1D2B">
            <w:pPr>
              <w:jc w:val="center"/>
            </w:pPr>
            <w:r w:rsidRPr="00E757F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D0354" w:rsidRPr="002140BF" w:rsidTr="001D3BFB">
        <w:trPr>
          <w:trHeight w:val="237"/>
        </w:trPr>
        <w:tc>
          <w:tcPr>
            <w:tcW w:w="30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D0354" w:rsidRPr="002140BF" w:rsidRDefault="002D0354" w:rsidP="002D03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0BF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Расходы бюджета ВСЕГО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D0354" w:rsidRPr="002140BF" w:rsidRDefault="008E200F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48494,8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D0354" w:rsidRPr="002140BF" w:rsidRDefault="00175A55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40BF">
              <w:rPr>
                <w:rFonts w:ascii="Times New Roman" w:hAnsi="Times New Roman"/>
                <w:b/>
                <w:sz w:val="20"/>
                <w:szCs w:val="20"/>
              </w:rPr>
              <w:t>75719,5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D0354" w:rsidRPr="002140BF" w:rsidRDefault="007A1D2B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156,1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D0354" w:rsidRPr="002140BF" w:rsidRDefault="0021107C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73287,9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D0354" w:rsidRPr="002140BF" w:rsidRDefault="0021107C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96,8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07C" w:rsidRPr="002140BF" w:rsidRDefault="0021107C" w:rsidP="0021107C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76240,8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D0354" w:rsidRPr="002140BF" w:rsidRDefault="001F6488" w:rsidP="002140BF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104,0</w:t>
            </w:r>
          </w:p>
        </w:tc>
      </w:tr>
    </w:tbl>
    <w:p w:rsidR="002D0354" w:rsidRDefault="002D0354">
      <w:pPr>
        <w:jc w:val="right"/>
        <w:rPr>
          <w:rFonts w:ascii="Times New Roman" w:hAnsi="Times New Roman"/>
          <w:color w:val="333333"/>
        </w:rPr>
      </w:pPr>
    </w:p>
    <w:p w:rsidR="00A244B1" w:rsidRDefault="00453A9D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00000"/>
          <w:kern w:val="0"/>
          <w:lang w:eastAsia="ru-RU"/>
        </w:rPr>
        <w:t>3. Налогово-бюджетная и долговая политика в Качинском муниципальном округе</w:t>
      </w:r>
    </w:p>
    <w:p w:rsidR="00A244B1" w:rsidRDefault="00A244B1">
      <w:pPr>
        <w:jc w:val="center"/>
        <w:rPr>
          <w:rFonts w:ascii="Times New Roman" w:hAnsi="Times New Roman"/>
        </w:rPr>
      </w:pPr>
    </w:p>
    <w:p w:rsidR="00A244B1" w:rsidRDefault="00453A9D">
      <w:pPr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lang w:eastAsia="ru-RU"/>
        </w:rPr>
        <w:t xml:space="preserve">Налогово-бюджетная и долговая политика в Качинском муниципальном округе осуществляется в соответствии с Бюджетным кодексом Российской Федерации, </w:t>
      </w:r>
      <w:r>
        <w:rPr>
          <w:rFonts w:ascii="Times New Roman" w:hAnsi="Times New Roman" w:cs="Times New Roman"/>
          <w:bCs/>
        </w:rPr>
        <w:t>Приказами Департамента финансов города Севастополя об утверждении Основных направлений бюджетной и налоговой политики города Севастополя,</w:t>
      </w:r>
      <w:r>
        <w:rPr>
          <w:rFonts w:ascii="Times New Roman" w:hAnsi="Times New Roman" w:cs="Times New Roman"/>
          <w:kern w:val="0"/>
          <w:lang w:eastAsia="ru-RU"/>
        </w:rPr>
        <w:t xml:space="preserve"> Положением о бюджетном процессе во внутригородском муниципальном образовании города Севастополя Качинский муниципальный округ, утвержденным решением Совета Качинского муниципального округа </w:t>
      </w:r>
      <w:r>
        <w:rPr>
          <w:rFonts w:ascii="Times New Roman" w:hAnsi="Times New Roman" w:cs="Times New Roman"/>
          <w:bCs/>
        </w:rPr>
        <w:t>от 28.07.2023 № 22/98</w:t>
      </w:r>
      <w:r>
        <w:rPr>
          <w:rFonts w:ascii="Times New Roman" w:hAnsi="Times New Roman" w:cs="Times New Roman"/>
          <w:bCs/>
          <w:kern w:val="0"/>
          <w:lang w:eastAsia="ru-RU"/>
        </w:rPr>
        <w:t xml:space="preserve">. </w:t>
      </w:r>
    </w:p>
    <w:p w:rsidR="00A244B1" w:rsidRDefault="00453A9D">
      <w:pPr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lang w:eastAsia="ru-RU"/>
        </w:rPr>
        <w:t>Формирование основных направлений налогово-бюджетной и долговой политики проводилось с учетом основных положений</w:t>
      </w:r>
      <w:r w:rsidR="002D0354">
        <w:rPr>
          <w:rFonts w:ascii="Times New Roman" w:hAnsi="Times New Roman" w:cs="Times New Roman"/>
          <w:kern w:val="0"/>
          <w:lang w:eastAsia="ru-RU"/>
        </w:rPr>
        <w:t xml:space="preserve">, изложенных в указах </w:t>
      </w:r>
      <w:r w:rsidRPr="002D0354">
        <w:rPr>
          <w:rFonts w:ascii="Times New Roman" w:hAnsi="Times New Roman" w:cs="Times New Roman"/>
          <w:kern w:val="0"/>
          <w:lang w:eastAsia="ru-RU"/>
        </w:rPr>
        <w:t>Президента Российской Федерации,</w:t>
      </w:r>
      <w:r>
        <w:rPr>
          <w:rFonts w:ascii="Times New Roman" w:hAnsi="Times New Roman" w:cs="Times New Roman"/>
          <w:kern w:val="0"/>
          <w:lang w:eastAsia="ru-RU"/>
        </w:rPr>
        <w:t xml:space="preserve"> Стратегии социально-экономического развития города Севастополя до 2030 года, </w:t>
      </w:r>
      <w:r w:rsidR="00F36E2C">
        <w:rPr>
          <w:rFonts w:ascii="Times New Roman" w:hAnsi="Times New Roman" w:cs="Times New Roman"/>
          <w:kern w:val="0"/>
          <w:lang w:eastAsia="ru-RU"/>
        </w:rPr>
        <w:t xml:space="preserve">Стратегии социально-экономического развития внутригородского муниципального образования города Севастополя Качинский муниципальный округ до 2033 года, </w:t>
      </w:r>
      <w:r>
        <w:rPr>
          <w:rFonts w:ascii="Times New Roman" w:hAnsi="Times New Roman" w:cs="Times New Roman"/>
          <w:kern w:val="0"/>
          <w:lang w:eastAsia="ru-RU"/>
        </w:rPr>
        <w:t xml:space="preserve">муниципальных программ внутригородского муниципального образования города Севастополя Качинский муниципальный округ, а также оценки налоговых </w:t>
      </w:r>
      <w:r>
        <w:rPr>
          <w:rFonts w:ascii="Times New Roman" w:hAnsi="Times New Roman" w:cs="Times New Roman"/>
          <w:color w:val="000000"/>
        </w:rPr>
        <w:t xml:space="preserve">расходов внутригородского муниципального образования, </w:t>
      </w:r>
      <w:r>
        <w:rPr>
          <w:rFonts w:ascii="Times New Roman" w:hAnsi="Times New Roman" w:cs="Times New Roman"/>
          <w:kern w:val="0"/>
          <w:lang w:eastAsia="ru-RU"/>
        </w:rPr>
        <w:t>иных документов стратегического планирования.</w:t>
      </w:r>
    </w:p>
    <w:p w:rsidR="00A244B1" w:rsidRDefault="00453A9D">
      <w:pPr>
        <w:pStyle w:val="a1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lang w:eastAsia="ru-RU"/>
        </w:rPr>
        <w:t xml:space="preserve">Налогово-бюджетная политика направлена на ослабление инфляционного давления и обеспечение финансирования расходных обязательств, в том числе </w:t>
      </w:r>
      <w:r>
        <w:rPr>
          <w:rFonts w:ascii="Times New Roman" w:hAnsi="Times New Roman" w:cs="Times New Roman"/>
          <w:kern w:val="0"/>
          <w:lang w:eastAsia="ru-RU"/>
        </w:rPr>
        <w:lastRenderedPageBreak/>
        <w:t>муниципальных программ. Цель налогово-бюджетной и долговой политики — обеспечение устойчивого профицита местного бюджета, постоянный мониторинг расходования средств и расходных обязательств с целью выявления непродуктивных расходов и недопущения нецелевого расходования средств.</w:t>
      </w:r>
    </w:p>
    <w:p w:rsidR="00A244B1" w:rsidRDefault="00453A9D">
      <w:pPr>
        <w:widowControl w:val="0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 w:cs="Times New Roman"/>
          <w:kern w:val="0"/>
          <w:lang w:eastAsia="ru-RU"/>
        </w:rPr>
        <w:t>Долговая политика в Качинском муниципальном округе направлена на недопущение возникновения м</w:t>
      </w:r>
      <w:r>
        <w:rPr>
          <w:rFonts w:ascii="Times New Roman" w:hAnsi="Times New Roman"/>
          <w:lang w:eastAsia="ru-RU"/>
        </w:rPr>
        <w:t xml:space="preserve">униципального долга как совокупности долговых обязательств муниципального образования. Верхний предел муниципального внутреннего долга местного бюджета на 1 января каждого года долгосрочного периода планируется в сумме 0,0 </w:t>
      </w:r>
      <w:proofErr w:type="spellStart"/>
      <w:r>
        <w:rPr>
          <w:rFonts w:ascii="Times New Roman" w:hAnsi="Times New Roman"/>
          <w:lang w:eastAsia="ru-RU"/>
        </w:rPr>
        <w:t>тыс.рублей</w:t>
      </w:r>
      <w:proofErr w:type="spellEnd"/>
      <w:r>
        <w:rPr>
          <w:rFonts w:ascii="Times New Roman" w:hAnsi="Times New Roman"/>
          <w:lang w:eastAsia="ru-RU"/>
        </w:rPr>
        <w:t>.</w:t>
      </w:r>
    </w:p>
    <w:p w:rsidR="00A244B1" w:rsidRDefault="00A244B1">
      <w:pPr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A244B1" w:rsidRDefault="00453A9D">
      <w:pPr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lang w:eastAsia="ru-RU"/>
        </w:rPr>
        <w:t>4. Основные подходы к формированию бюджетной политики Качинского муниципального округа на долгосрочный период</w:t>
      </w:r>
    </w:p>
    <w:p w:rsidR="00A244B1" w:rsidRDefault="00453A9D">
      <w:pPr>
        <w:jc w:val="right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kern w:val="0"/>
          <w:lang w:eastAsia="ru-RU"/>
        </w:rPr>
        <w:t>Тыс.рублей</w:t>
      </w:r>
      <w:proofErr w:type="spellEnd"/>
    </w:p>
    <w:tbl>
      <w:tblPr>
        <w:tblW w:w="1032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126"/>
        <w:gridCol w:w="825"/>
        <w:gridCol w:w="826"/>
        <w:gridCol w:w="826"/>
        <w:gridCol w:w="825"/>
        <w:gridCol w:w="826"/>
        <w:gridCol w:w="826"/>
        <w:gridCol w:w="825"/>
        <w:gridCol w:w="826"/>
        <w:gridCol w:w="826"/>
      </w:tblGrid>
      <w:tr w:rsidR="00A43B4D" w:rsidTr="00175A55">
        <w:trPr>
          <w:jc w:val="center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раздела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раздела классификации расходов бюджета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г.</w:t>
            </w:r>
          </w:p>
          <w:p w:rsid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г.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г.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 г.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 г.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2031 г.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2032 г.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B4D" w:rsidRDefault="00A43B4D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 г.</w:t>
            </w:r>
          </w:p>
        </w:tc>
      </w:tr>
      <w:tr w:rsidR="00A43B4D" w:rsidTr="00A43B4D">
        <w:trPr>
          <w:jc w:val="center"/>
        </w:trPr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P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B4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Pr="00A43B4D" w:rsidRDefault="00A43B4D" w:rsidP="00A43B4D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A43B4D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Default="007A1D2B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18541,8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Default="001F6488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21827,3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Default="001F6488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21556,4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Default="001F6488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22439,8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Default="001F6488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23337,4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Default="001F6488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24270,9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B4D" w:rsidRDefault="001F6488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25241,7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B4D" w:rsidRDefault="001F6488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26251,4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B4D" w:rsidRDefault="001F6488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27301,5</w:t>
            </w:r>
          </w:p>
        </w:tc>
      </w:tr>
      <w:tr w:rsidR="00A43B4D" w:rsidTr="00A43B4D">
        <w:trPr>
          <w:jc w:val="center"/>
        </w:trPr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P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B4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Pr="00A43B4D" w:rsidRDefault="00A43B4D" w:rsidP="00A43B4D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A43B4D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Default="007A1D2B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482,5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B4D" w:rsidRDefault="001F6488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B4D" w:rsidRDefault="001F6488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43B4D" w:rsidTr="00A43B4D">
        <w:trPr>
          <w:jc w:val="center"/>
        </w:trPr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Pr="00A43B4D" w:rsidRDefault="00A43B4D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B4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Pr="00A43B4D" w:rsidRDefault="00A43B4D" w:rsidP="00A43B4D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A43B4D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Default="007A1D2B" w:rsidP="00B37642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27571,</w:t>
            </w:r>
            <w:r w:rsidR="00B376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Default="001F6488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51610,1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Default="001F6488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51674,5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Default="001F6488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53741,7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Default="001F6488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55891,4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A43B4D" w:rsidRDefault="001F6488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58127,1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B4D" w:rsidRDefault="001F6488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60452,2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B4D" w:rsidRDefault="001F6488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62870,3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B4D" w:rsidRDefault="001F6488" w:rsidP="00A43B4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65385,1</w:t>
            </w:r>
          </w:p>
        </w:tc>
      </w:tr>
      <w:tr w:rsidR="001F6488" w:rsidTr="00A43B4D">
        <w:trPr>
          <w:jc w:val="center"/>
        </w:trPr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Pr="00A43B4D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B4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Pr="00A43B4D" w:rsidRDefault="001F6488" w:rsidP="001F648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A43B4D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7A1D2B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1242,1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1497,3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F6488" w:rsidTr="00A43B4D">
        <w:trPr>
          <w:jc w:val="center"/>
        </w:trPr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Pr="00A43B4D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B4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Pr="00A43B4D" w:rsidRDefault="001F6488" w:rsidP="001F648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A43B4D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7A1D2B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</w:tr>
      <w:tr w:rsidR="001F6488" w:rsidTr="00A43B4D">
        <w:trPr>
          <w:jc w:val="center"/>
        </w:trPr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Pr="00A43B4D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B4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Pr="00A43B4D" w:rsidRDefault="001F6488" w:rsidP="001F648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A43B4D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7A1D2B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F6488" w:rsidTr="00A43B4D">
        <w:trPr>
          <w:jc w:val="center"/>
        </w:trPr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Pr="00A43B4D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B4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Pr="00A43B4D" w:rsidRDefault="001F6488" w:rsidP="001F648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A43B4D">
              <w:rPr>
                <w:rFonts w:ascii="Times New Roman" w:hAnsi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B37642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488" w:rsidRDefault="001F6488" w:rsidP="001F648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F6488" w:rsidRPr="001D3BFB" w:rsidTr="001D3BFB">
        <w:trPr>
          <w:jc w:val="center"/>
        </w:trPr>
        <w:tc>
          <w:tcPr>
            <w:tcW w:w="289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F6488" w:rsidRPr="001D3BFB" w:rsidRDefault="001F6488" w:rsidP="001F6488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 w:rsidRPr="001D3BFB">
              <w:rPr>
                <w:rFonts w:ascii="Times New Roman" w:hAnsi="Times New Roman"/>
                <w:b/>
                <w:sz w:val="20"/>
                <w:szCs w:val="20"/>
              </w:rPr>
              <w:t>ИТОГО РАСХОДОВ БЮДЖЕТА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F6488" w:rsidRPr="001D3BFB" w:rsidRDefault="001F6488" w:rsidP="001F6488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F6488" w:rsidRPr="001D3BFB" w:rsidRDefault="001F6488" w:rsidP="001F6488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BFB">
              <w:rPr>
                <w:rFonts w:ascii="Times New Roman" w:hAnsi="Times New Roman"/>
                <w:b/>
                <w:sz w:val="20"/>
                <w:szCs w:val="20"/>
              </w:rPr>
              <w:t>75719,5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F6488" w:rsidRPr="001D3BFB" w:rsidRDefault="001F6488" w:rsidP="001F6488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BFB">
              <w:rPr>
                <w:rFonts w:ascii="Times New Roman" w:hAnsi="Times New Roman"/>
                <w:b/>
                <w:sz w:val="20"/>
                <w:szCs w:val="20"/>
              </w:rPr>
              <w:t>73287,9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F6488" w:rsidRPr="001D3BFB" w:rsidRDefault="001F6488" w:rsidP="001F6488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BFB">
              <w:rPr>
                <w:rFonts w:ascii="Times New Roman" w:hAnsi="Times New Roman"/>
                <w:b/>
                <w:sz w:val="20"/>
                <w:szCs w:val="20"/>
              </w:rPr>
              <w:t>76240,8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F6488" w:rsidRPr="001D3BFB" w:rsidRDefault="001F6488" w:rsidP="001F6488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BFB">
              <w:rPr>
                <w:rFonts w:ascii="Times New Roman" w:hAnsi="Times New Roman"/>
                <w:b/>
                <w:sz w:val="20"/>
                <w:szCs w:val="20"/>
              </w:rPr>
              <w:t>79290,5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F6488" w:rsidRPr="001D3BFB" w:rsidRDefault="001F6488" w:rsidP="001F6488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BFB">
              <w:rPr>
                <w:rFonts w:ascii="Times New Roman" w:hAnsi="Times New Roman"/>
                <w:b/>
                <w:sz w:val="20"/>
                <w:szCs w:val="20"/>
              </w:rPr>
              <w:t>82462,2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6488" w:rsidRPr="001D3BFB" w:rsidRDefault="001F6488" w:rsidP="001F6488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BFB">
              <w:rPr>
                <w:rFonts w:ascii="Times New Roman" w:hAnsi="Times New Roman"/>
                <w:b/>
                <w:sz w:val="20"/>
                <w:szCs w:val="20"/>
              </w:rPr>
              <w:t>85760,7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6488" w:rsidRPr="001D3BFB" w:rsidRDefault="00195B27" w:rsidP="001F6488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BFB">
              <w:rPr>
                <w:rFonts w:ascii="Times New Roman" w:hAnsi="Times New Roman"/>
                <w:b/>
                <w:sz w:val="20"/>
                <w:szCs w:val="20"/>
              </w:rPr>
              <w:t>89191,2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6488" w:rsidRPr="001D3BFB" w:rsidRDefault="00195B27" w:rsidP="001F6488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BFB">
              <w:rPr>
                <w:rFonts w:ascii="Times New Roman" w:hAnsi="Times New Roman"/>
                <w:b/>
                <w:sz w:val="20"/>
                <w:szCs w:val="20"/>
              </w:rPr>
              <w:t>92758,9</w:t>
            </w:r>
          </w:p>
        </w:tc>
      </w:tr>
    </w:tbl>
    <w:p w:rsidR="00A244B1" w:rsidRDefault="00A244B1"/>
    <w:p w:rsidR="00A244B1" w:rsidRDefault="00453A9D">
      <w:pPr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lang w:eastAsia="ru-RU"/>
        </w:rPr>
        <w:t>5. Основные параметры бюджета Качинского муниципального округа</w:t>
      </w:r>
    </w:p>
    <w:p w:rsidR="00A244B1" w:rsidRDefault="00453A9D">
      <w:pPr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lang w:eastAsia="ru-RU"/>
        </w:rPr>
        <w:t>на долгосрочный период</w:t>
      </w:r>
    </w:p>
    <w:p w:rsidR="00A244B1" w:rsidRDefault="00453A9D">
      <w:pPr>
        <w:jc w:val="right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kern w:val="0"/>
          <w:lang w:eastAsia="ru-RU"/>
        </w:rPr>
        <w:t>Тыс.рублей</w:t>
      </w:r>
      <w:proofErr w:type="spellEnd"/>
    </w:p>
    <w:tbl>
      <w:tblPr>
        <w:tblW w:w="1013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0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</w:tblGrid>
      <w:tr w:rsidR="00195B27" w:rsidTr="008E200F">
        <w:trPr>
          <w:jc w:val="center"/>
        </w:trPr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г.</w:t>
            </w:r>
          </w:p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г.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г.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 г.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 г.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2031 г.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2032 г.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 г.</w:t>
            </w:r>
          </w:p>
        </w:tc>
      </w:tr>
      <w:tr w:rsidR="00195B27" w:rsidTr="001D3BFB">
        <w:trPr>
          <w:jc w:val="center"/>
        </w:trPr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B27" w:rsidRPr="00195B27" w:rsidRDefault="00195B27" w:rsidP="00195B2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>ДОХОДЫ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B27" w:rsidRDefault="00B37642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50027,2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75719,5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73287,9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76240,8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79290,5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82462,2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85760,7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89191,2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92758,9</w:t>
            </w:r>
          </w:p>
        </w:tc>
      </w:tr>
      <w:tr w:rsidR="00195B27" w:rsidTr="00195B27">
        <w:trPr>
          <w:jc w:val="center"/>
        </w:trPr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</w:tcPr>
          <w:p w:rsidR="00195B27" w:rsidRPr="00195B27" w:rsidRDefault="00195B27" w:rsidP="00195B2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>1. Налоговые доходы, в том числе: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195B27" w:rsidRDefault="00B37642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3997,8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195B27" w:rsidRDefault="005D3FFB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3974,0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195B27" w:rsidRDefault="005D3FFB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3222,0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195B27" w:rsidRDefault="005D3FFB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3456,0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195B27" w:rsidRDefault="00B37642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3595,5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195B27" w:rsidRDefault="00B37642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3744,2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B27" w:rsidRDefault="000D761B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3902,9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B27" w:rsidRDefault="000D761B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4072,5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B27" w:rsidRDefault="000D761B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4254,0</w:t>
            </w:r>
          </w:p>
        </w:tc>
      </w:tr>
      <w:tr w:rsidR="005D3FFB" w:rsidTr="00195B27">
        <w:trPr>
          <w:jc w:val="center"/>
        </w:trPr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Pr="00195B27" w:rsidRDefault="005D3FFB" w:rsidP="005D3FF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B37642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396,8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779,0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354247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856,9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354247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942,6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354247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1036,9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354247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1140,6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354247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1254,7</w:t>
            </w:r>
          </w:p>
        </w:tc>
      </w:tr>
      <w:tr w:rsidR="005D3FFB" w:rsidTr="00195B27">
        <w:trPr>
          <w:jc w:val="center"/>
        </w:trPr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Pr="00195B27" w:rsidRDefault="005D3FFB" w:rsidP="005D3FF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B37642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3601,0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3429,0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2616,0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2677,0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354247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2738,6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354247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2801,6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354247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2866,0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354247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2931,9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354247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2999,3</w:t>
            </w:r>
          </w:p>
        </w:tc>
      </w:tr>
      <w:tr w:rsidR="005D3FFB" w:rsidTr="00195B27">
        <w:trPr>
          <w:jc w:val="center"/>
        </w:trPr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Pr="00195B27" w:rsidRDefault="005D3FFB" w:rsidP="005D3FF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>2. Неналоговые доходы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B37642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137,1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5D3FFB" w:rsidP="005D3FFB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5D3FFB" w:rsidP="005D3FFB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5D3FFB" w:rsidP="005D3FFB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95B27" w:rsidTr="00195B27">
        <w:trPr>
          <w:jc w:val="center"/>
        </w:trPr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</w:tcPr>
          <w:p w:rsidR="00195B27" w:rsidRPr="00195B27" w:rsidRDefault="00195B27" w:rsidP="00195B2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>3. Безвозмездные поступления, в том числе: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195B27" w:rsidRDefault="00B37642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45892,3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195B27" w:rsidRDefault="005D3FFB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71745,5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195B27" w:rsidRDefault="005D3FFB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70065,9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195B27" w:rsidRDefault="005D3FFB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72784,8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195B27" w:rsidRDefault="00B37642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75695,0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195B27" w:rsidRDefault="00B37642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78718,0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B27" w:rsidRDefault="000D761B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81857,8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B27" w:rsidRDefault="000D761B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85118,7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B27" w:rsidRDefault="000D761B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88504,9</w:t>
            </w:r>
          </w:p>
        </w:tc>
      </w:tr>
      <w:tr w:rsidR="005D3FFB" w:rsidTr="00195B27">
        <w:trPr>
          <w:jc w:val="center"/>
        </w:trPr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Pr="00195B27" w:rsidRDefault="005D3FFB" w:rsidP="005D3FF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>Дотация на выравнивание бюджетной обеспеченности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B37642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14643,2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15751,8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13832,6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14302,0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B37642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14872,9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0D761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15463,0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0D761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16072,6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0D761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16702,1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0D761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17351,6</w:t>
            </w:r>
          </w:p>
        </w:tc>
      </w:tr>
      <w:tr w:rsidR="005D3FFB" w:rsidTr="00195B27">
        <w:trPr>
          <w:jc w:val="center"/>
        </w:trPr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Pr="00195B27" w:rsidRDefault="005D3FFB" w:rsidP="005D3FF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>Субвенция на исполнение переданных полномочий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B37642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31249,1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55993,7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56233,3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58482,8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354247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60822,1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354247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63255,0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354247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65785,2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354247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68416,6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354247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71153,3</w:t>
            </w:r>
          </w:p>
        </w:tc>
      </w:tr>
      <w:tr w:rsidR="005D3FFB" w:rsidTr="00195B27">
        <w:trPr>
          <w:jc w:val="center"/>
        </w:trPr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Pr="00195B27" w:rsidRDefault="005D3FFB" w:rsidP="005D3FF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>Другие межбюджетные трансферты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B37642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5D3FFB" w:rsidP="005D3FFB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5D3FFB" w:rsidP="005D3FFB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5D3FFB" w:rsidP="005D3FFB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D3FFB" w:rsidTr="001D3BFB">
        <w:trPr>
          <w:jc w:val="center"/>
        </w:trPr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D3FFB" w:rsidRPr="00195B27" w:rsidRDefault="005D3FFB" w:rsidP="005D3FF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lastRenderedPageBreak/>
              <w:t>РАСХОДЫ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D3FFB" w:rsidRDefault="00B37642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48494,8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75719,5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73287,9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76240,8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79290,5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82462,2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85760,7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89191,2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92758,9</w:t>
            </w:r>
          </w:p>
        </w:tc>
      </w:tr>
      <w:tr w:rsidR="005D3FFB" w:rsidTr="00195B27">
        <w:trPr>
          <w:jc w:val="center"/>
        </w:trPr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Pr="00195B27" w:rsidRDefault="005D3FFB" w:rsidP="005D3FF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>Дефицит/профицит, в том числе: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B37642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1532,4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3FFB" w:rsidTr="00195B27">
        <w:trPr>
          <w:jc w:val="center"/>
        </w:trPr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Pr="00195B27" w:rsidRDefault="005D3FFB" w:rsidP="005D3FF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>Муниципальный долг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B37642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3FFB" w:rsidTr="00195B27">
        <w:trPr>
          <w:jc w:val="center"/>
        </w:trPr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Pr="00195B27" w:rsidRDefault="005D3FFB" w:rsidP="005D3FF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 xml:space="preserve">Использование остатков бюджета 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B37642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FFB" w:rsidRDefault="005D3FFB" w:rsidP="005D3FF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93444B" w:rsidRDefault="0093444B">
      <w:pPr>
        <w:jc w:val="center"/>
        <w:rPr>
          <w:rFonts w:ascii="Times New Roman" w:hAnsi="Times New Roman" w:cs="Times New Roman"/>
          <w:kern w:val="0"/>
          <w:lang w:eastAsia="ru-RU"/>
        </w:rPr>
      </w:pPr>
    </w:p>
    <w:p w:rsidR="00A244B1" w:rsidRDefault="00453A9D" w:rsidP="006271D9">
      <w:pPr>
        <w:ind w:right="-284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lang w:eastAsia="ru-RU"/>
        </w:rPr>
        <w:t>6. Показатели финансового обеспечения муниципальных программ</w:t>
      </w:r>
    </w:p>
    <w:p w:rsidR="00A244B1" w:rsidRDefault="00453A9D" w:rsidP="006271D9">
      <w:pPr>
        <w:ind w:right="-284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lang w:eastAsia="ru-RU"/>
        </w:rPr>
        <w:t>Качинского муниципального округа на долгосрочный период</w:t>
      </w:r>
    </w:p>
    <w:p w:rsidR="00A244B1" w:rsidRDefault="00453A9D">
      <w:pPr>
        <w:jc w:val="right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kern w:val="0"/>
          <w:lang w:eastAsia="ru-RU"/>
        </w:rPr>
        <w:t>Тыс.рублей</w:t>
      </w:r>
      <w:proofErr w:type="spellEnd"/>
    </w:p>
    <w:tbl>
      <w:tblPr>
        <w:tblW w:w="1013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"/>
        <w:gridCol w:w="2398"/>
        <w:gridCol w:w="830"/>
        <w:gridCol w:w="831"/>
        <w:gridCol w:w="830"/>
        <w:gridCol w:w="831"/>
        <w:gridCol w:w="830"/>
        <w:gridCol w:w="831"/>
        <w:gridCol w:w="830"/>
        <w:gridCol w:w="831"/>
        <w:gridCol w:w="831"/>
      </w:tblGrid>
      <w:tr w:rsidR="00195B27" w:rsidTr="00CA6D65">
        <w:trPr>
          <w:jc w:val="center"/>
        </w:trPr>
        <w:tc>
          <w:tcPr>
            <w:tcW w:w="26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г.</w:t>
            </w:r>
          </w:p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г.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г.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 г.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 г.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2031 г.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2032 г.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B27" w:rsidRDefault="00195B27" w:rsidP="00195B2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 г.</w:t>
            </w:r>
          </w:p>
        </w:tc>
      </w:tr>
      <w:tr w:rsidR="000D761B" w:rsidTr="001D3BFB">
        <w:trPr>
          <w:jc w:val="center"/>
        </w:trPr>
        <w:tc>
          <w:tcPr>
            <w:tcW w:w="26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D761B" w:rsidRPr="00195B27" w:rsidRDefault="000D761B" w:rsidP="000D761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 xml:space="preserve">Расходы ВСЕГО, </w:t>
            </w:r>
            <w:proofErr w:type="spellStart"/>
            <w:r w:rsidRPr="00195B27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D761B" w:rsidRDefault="000D761B" w:rsidP="000D761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48494,8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D761B" w:rsidRDefault="000D761B" w:rsidP="000D761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75719,5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D761B" w:rsidRDefault="000D761B" w:rsidP="000D761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73287,9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D761B" w:rsidRDefault="000D761B" w:rsidP="000D761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76240,8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D761B" w:rsidRDefault="000D761B" w:rsidP="000D761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79290,5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D761B" w:rsidRDefault="000D761B" w:rsidP="000D761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82462,2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761B" w:rsidRDefault="000D761B" w:rsidP="000D761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85760,7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761B" w:rsidRDefault="000D761B" w:rsidP="000D761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89191,2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761B" w:rsidRDefault="000D761B" w:rsidP="000D761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92758,9</w:t>
            </w:r>
          </w:p>
        </w:tc>
      </w:tr>
      <w:tr w:rsidR="00CA6D65" w:rsidRPr="00BD21A6" w:rsidTr="00CA6D65">
        <w:trPr>
          <w:jc w:val="center"/>
        </w:trPr>
        <w:tc>
          <w:tcPr>
            <w:tcW w:w="265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BD21A6" w:rsidRDefault="00CA6D65" w:rsidP="00CA6D65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 xml:space="preserve">1. Программные расходы ВСЕГО, </w:t>
            </w:r>
            <w:proofErr w:type="spellStart"/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BD21A6" w:rsidRDefault="00CA6D65" w:rsidP="00CA6D65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34344,0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BD21A6" w:rsidRDefault="00CA6D65" w:rsidP="00CA6D65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59121,0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BD21A6" w:rsidRDefault="00CA6D65" w:rsidP="00CA6D65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56233,3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BD21A6" w:rsidRDefault="00CA6D65" w:rsidP="00CA6D65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58482,8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BD21A6" w:rsidRDefault="00CA6D65" w:rsidP="00CA6D65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60822,1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BD21A6" w:rsidRDefault="00CA6D65" w:rsidP="00CA6D65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63255,0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Pr="00BD21A6" w:rsidRDefault="00CA6D65" w:rsidP="00CA6D65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65785,2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Pr="00BD21A6" w:rsidRDefault="00CA6D65" w:rsidP="00CA6D65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68416,6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Pr="00BD21A6" w:rsidRDefault="00CA6D65" w:rsidP="00CA6D65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71153,3</w:t>
            </w:r>
          </w:p>
        </w:tc>
      </w:tr>
      <w:tr w:rsidR="00CA6D65" w:rsidTr="00CA6D65">
        <w:trPr>
          <w:jc w:val="center"/>
        </w:trPr>
        <w:tc>
          <w:tcPr>
            <w:tcW w:w="265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>Удельный вес, %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</w:tr>
      <w:tr w:rsidR="00CA6D65" w:rsidTr="00CA6D65">
        <w:trPr>
          <w:jc w:val="center"/>
        </w:trPr>
        <w:tc>
          <w:tcPr>
            <w:tcW w:w="265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>Муниципальная программа «Муниципальное имущество»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764,3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A6D65" w:rsidTr="00CA6D65">
        <w:trPr>
          <w:jc w:val="center"/>
        </w:trPr>
        <w:tc>
          <w:tcPr>
            <w:tcW w:w="265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>Муниципальная программа «Участие в профилактике терроризма и экстремизма, организация общественной безопасности и укрепление межнационального согласия»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482,5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  <w:bookmarkStart w:id="0" w:name="_GoBack"/>
            <w:bookmarkEnd w:id="0"/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A6D65" w:rsidTr="00CA6D65">
        <w:trPr>
          <w:jc w:val="center"/>
        </w:trPr>
        <w:tc>
          <w:tcPr>
            <w:tcW w:w="265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>Муниципальная программа «Благоустройство территории внутригородского муниципального образования города Севастополя Качинский муниципальный округ»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31249,1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55993,7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56233,3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58482,8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60822,1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63255,0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65785,2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68416,6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71153,3</w:t>
            </w:r>
          </w:p>
        </w:tc>
      </w:tr>
      <w:tr w:rsidR="00CA6D65" w:rsidTr="00CA6D65">
        <w:trPr>
          <w:jc w:val="center"/>
        </w:trPr>
        <w:tc>
          <w:tcPr>
            <w:tcW w:w="265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культуры внутригородского муниципального образования города Севастополя Качинский муниципальный округ»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1242,1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1497,3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A6D65" w:rsidTr="00CA6D65">
        <w:trPr>
          <w:jc w:val="center"/>
        </w:trPr>
        <w:tc>
          <w:tcPr>
            <w:tcW w:w="265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физической культуры и спорта внутригородского муниципального образования города Севастополя Качинский муниципальный округ»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380,0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A6D65" w:rsidTr="00CA6D65">
        <w:trPr>
          <w:jc w:val="center"/>
        </w:trPr>
        <w:tc>
          <w:tcPr>
            <w:tcW w:w="265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Pr="00195B27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195B27">
              <w:rPr>
                <w:rFonts w:ascii="Times New Roman" w:hAnsi="Times New Roman"/>
                <w:sz w:val="20"/>
                <w:szCs w:val="20"/>
              </w:rPr>
              <w:t>Информационное общество»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Default="00CA6D65" w:rsidP="00CA6D65">
            <w:pPr>
              <w:jc w:val="center"/>
            </w:pPr>
            <w:r w:rsidRPr="00B0386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A6D65" w:rsidRPr="00BD21A6" w:rsidTr="00CA6D65">
        <w:trPr>
          <w:jc w:val="center"/>
        </w:trPr>
        <w:tc>
          <w:tcPr>
            <w:tcW w:w="265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BD21A6" w:rsidRDefault="00CA6D65" w:rsidP="00CA6D65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 xml:space="preserve">2. Непрограммные расходы ВСЕГО, </w:t>
            </w:r>
            <w:proofErr w:type="spellStart"/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BD21A6" w:rsidRDefault="00CA6D65" w:rsidP="00CA6D65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14150,8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BD21A6" w:rsidRDefault="00CA6D65" w:rsidP="00CA6D65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16598,5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BD21A6" w:rsidRDefault="00CA6D65" w:rsidP="00CA6D65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17054,6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BD21A6" w:rsidRDefault="00CA6D65" w:rsidP="00CA6D65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17758,0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BD21A6" w:rsidRDefault="00CA6D65" w:rsidP="00CA6D65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18468,4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BD21A6" w:rsidRDefault="00CA6D65" w:rsidP="00CA6D65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19207,2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Pr="00BD21A6" w:rsidRDefault="00BD21A6" w:rsidP="00CA6D65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19975,5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Pr="00BD21A6" w:rsidRDefault="00BD21A6" w:rsidP="00CA6D65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20774,6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Pr="00BD21A6" w:rsidRDefault="00BD21A6" w:rsidP="00CA6D65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1A6">
              <w:rPr>
                <w:rFonts w:ascii="Times New Roman" w:hAnsi="Times New Roman"/>
                <w:b/>
                <w:sz w:val="20"/>
                <w:szCs w:val="20"/>
              </w:rPr>
              <w:t>21605,6</w:t>
            </w:r>
          </w:p>
        </w:tc>
      </w:tr>
      <w:tr w:rsidR="00CA6D65" w:rsidTr="00CA6D65">
        <w:trPr>
          <w:jc w:val="center"/>
        </w:trPr>
        <w:tc>
          <w:tcPr>
            <w:tcW w:w="265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95B27">
              <w:rPr>
                <w:rFonts w:ascii="Times New Roman" w:hAnsi="Times New Roman"/>
                <w:sz w:val="20"/>
                <w:szCs w:val="20"/>
              </w:rPr>
              <w:t>Удельный вес, %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6D65" w:rsidRPr="00195B27" w:rsidRDefault="00CA6D65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Pr="00195B27" w:rsidRDefault="00BD21A6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Pr="00195B27" w:rsidRDefault="00BD21A6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65" w:rsidRPr="00195B27" w:rsidRDefault="00BD21A6" w:rsidP="00CA6D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</w:tr>
      <w:tr w:rsidR="00CA6D65" w:rsidTr="00CA6D65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9" w:type="dxa"/>
        </w:trPr>
        <w:tc>
          <w:tcPr>
            <w:tcW w:w="9873" w:type="dxa"/>
            <w:gridSpan w:val="10"/>
            <w:vAlign w:val="center"/>
          </w:tcPr>
          <w:p w:rsidR="00CA6D65" w:rsidRDefault="00CA6D65" w:rsidP="00CA6D65">
            <w:pPr>
              <w:spacing w:line="276" w:lineRule="auto"/>
              <w:ind w:left="72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US"/>
              </w:rPr>
            </w:pPr>
          </w:p>
          <w:tbl>
            <w:tblPr>
              <w:tblW w:w="9599" w:type="dxa"/>
              <w:tblLayout w:type="fixed"/>
              <w:tblLook w:val="04A0" w:firstRow="1" w:lastRow="0" w:firstColumn="1" w:lastColumn="0" w:noHBand="0" w:noVBand="1"/>
            </w:tblPr>
            <w:tblGrid>
              <w:gridCol w:w="5297"/>
              <w:gridCol w:w="1819"/>
              <w:gridCol w:w="2483"/>
            </w:tblGrid>
            <w:tr w:rsidR="00CA6D65" w:rsidTr="00195B27">
              <w:tc>
                <w:tcPr>
                  <w:tcW w:w="5297" w:type="dxa"/>
                  <w:vAlign w:val="center"/>
                </w:tcPr>
                <w:p w:rsidR="00CA6D65" w:rsidRDefault="00CA6D65" w:rsidP="00CA6D65">
                  <w:pPr>
                    <w:spacing w:line="276" w:lineRule="auto"/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kern w:val="0"/>
                      <w:lang w:eastAsia="en-US"/>
                    </w:rPr>
                    <w:t>Глава ВМО Качинский МО, исполняющий полномочия Председателя Совета, Глава местной администрации</w:t>
                  </w:r>
                </w:p>
              </w:tc>
              <w:tc>
                <w:tcPr>
                  <w:tcW w:w="1819" w:type="dxa"/>
                  <w:vAlign w:val="center"/>
                </w:tcPr>
                <w:p w:rsidR="00CA6D65" w:rsidRDefault="00CA6D65" w:rsidP="00CA6D65">
                  <w:pPr>
                    <w:spacing w:line="100" w:lineRule="atLeas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2483" w:type="dxa"/>
                  <w:vAlign w:val="center"/>
                </w:tcPr>
                <w:p w:rsidR="00CA6D65" w:rsidRDefault="00CA6D65" w:rsidP="00CA6D65">
                  <w:pPr>
                    <w:spacing w:line="100" w:lineRule="atLeast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</w:rPr>
                    <w:t>Д.М. Васильченко</w:t>
                  </w:r>
                </w:p>
              </w:tc>
            </w:tr>
          </w:tbl>
          <w:p w:rsidR="00CA6D65" w:rsidRDefault="00CA6D65" w:rsidP="00CA6D65">
            <w:pPr>
              <w:spacing w:line="276" w:lineRule="auto"/>
              <w:ind w:left="72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US"/>
              </w:rPr>
            </w:pPr>
          </w:p>
          <w:p w:rsidR="00CA6D65" w:rsidRDefault="00CA6D65" w:rsidP="00CA6D65">
            <w:pPr>
              <w:spacing w:line="10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:rsidR="00A244B1" w:rsidRDefault="00A244B1" w:rsidP="00DF3C1E">
      <w:pPr>
        <w:rPr>
          <w:rFonts w:ascii="Times New Roman" w:hAnsi="Times New Roman"/>
          <w:sz w:val="20"/>
          <w:szCs w:val="20"/>
        </w:rPr>
      </w:pPr>
    </w:p>
    <w:p w:rsidR="001D3BFB" w:rsidRDefault="001D3BFB" w:rsidP="001D3BFB">
      <w:pPr>
        <w:pStyle w:val="a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СОГЛАСОВАНО:</w:t>
      </w:r>
    </w:p>
    <w:p w:rsidR="001D3BFB" w:rsidRDefault="001D3BFB" w:rsidP="001D3BFB">
      <w:pPr>
        <w:pStyle w:val="a1"/>
        <w:spacing w:after="0" w:line="240" w:lineRule="auto"/>
        <w:jc w:val="both"/>
        <w:rPr>
          <w:rFonts w:ascii="Times New Roman" w:hAnsi="Times New Roman" w:cs="Times New Roman"/>
        </w:rPr>
      </w:pPr>
    </w:p>
    <w:p w:rsidR="001D3BFB" w:rsidRDefault="001D3BFB" w:rsidP="001D3BFB">
      <w:pPr>
        <w:pStyle w:val="a1"/>
        <w:spacing w:after="0" w:line="240" w:lineRule="auto"/>
        <w:jc w:val="both"/>
        <w:rPr>
          <w:rFonts w:ascii="Times New Roman" w:hAnsi="Times New Roman" w:cs="Times New Roman"/>
        </w:rPr>
      </w:pPr>
    </w:p>
    <w:p w:rsidR="001D3BFB" w:rsidRDefault="001D3BFB" w:rsidP="001D3BFB">
      <w:pPr>
        <w:pStyle w:val="a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ФЭО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</w:t>
      </w:r>
      <w:proofErr w:type="gramStart"/>
      <w:r>
        <w:rPr>
          <w:rFonts w:ascii="Times New Roman" w:hAnsi="Times New Roman" w:cs="Times New Roman"/>
        </w:rPr>
        <w:t>_  _</w:t>
      </w:r>
      <w:proofErr w:type="gramEnd"/>
      <w:r>
        <w:rPr>
          <w:rFonts w:ascii="Times New Roman" w:hAnsi="Times New Roman" w:cs="Times New Roman"/>
        </w:rPr>
        <w:t>_________ И.С. Кучер</w:t>
      </w:r>
    </w:p>
    <w:p w:rsidR="001D3BFB" w:rsidRDefault="001D3BFB" w:rsidP="001D3BFB">
      <w:pPr>
        <w:pStyle w:val="a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(инициатор)</w:t>
      </w:r>
    </w:p>
    <w:p w:rsidR="001D3BFB" w:rsidRDefault="001D3BFB" w:rsidP="001D3BFB">
      <w:pPr>
        <w:pStyle w:val="a1"/>
        <w:spacing w:after="0" w:line="240" w:lineRule="auto"/>
        <w:jc w:val="both"/>
        <w:rPr>
          <w:rFonts w:ascii="Times New Roman" w:hAnsi="Times New Roman" w:cs="Times New Roman"/>
        </w:rPr>
      </w:pPr>
    </w:p>
    <w:p w:rsidR="001D3BFB" w:rsidRDefault="001D3BFB" w:rsidP="001D3BFB">
      <w:pPr>
        <w:pStyle w:val="a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бухгалтер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</w:t>
      </w:r>
      <w:proofErr w:type="gramStart"/>
      <w:r>
        <w:rPr>
          <w:rFonts w:ascii="Times New Roman" w:hAnsi="Times New Roman" w:cs="Times New Roman"/>
        </w:rPr>
        <w:t>_  _</w:t>
      </w:r>
      <w:proofErr w:type="gramEnd"/>
      <w:r>
        <w:rPr>
          <w:rFonts w:ascii="Times New Roman" w:hAnsi="Times New Roman" w:cs="Times New Roman"/>
        </w:rPr>
        <w:t xml:space="preserve">_________ М.А. </w:t>
      </w:r>
      <w:proofErr w:type="spellStart"/>
      <w:r>
        <w:rPr>
          <w:rFonts w:ascii="Times New Roman" w:hAnsi="Times New Roman" w:cs="Times New Roman"/>
        </w:rPr>
        <w:t>Бедовская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D3BFB" w:rsidRDefault="001D3BFB" w:rsidP="001D3BFB">
      <w:pPr>
        <w:pStyle w:val="a1"/>
        <w:spacing w:after="0" w:line="240" w:lineRule="auto"/>
        <w:jc w:val="both"/>
        <w:rPr>
          <w:rFonts w:ascii="Times New Roman" w:hAnsi="Times New Roman" w:cs="Times New Roman"/>
        </w:rPr>
      </w:pPr>
    </w:p>
    <w:p w:rsidR="001D3BFB" w:rsidRDefault="001D3BFB" w:rsidP="001D3BFB">
      <w:pPr>
        <w:pStyle w:val="a1"/>
        <w:spacing w:after="0" w:line="240" w:lineRule="auto"/>
        <w:jc w:val="both"/>
      </w:pPr>
      <w:r>
        <w:rPr>
          <w:rFonts w:ascii="Times New Roman" w:hAnsi="Times New Roman" w:cs="Times New Roman"/>
          <w:szCs w:val="28"/>
        </w:rPr>
        <w:t>Начальник</w:t>
      </w:r>
      <w:r>
        <w:rPr>
          <w:rFonts w:ascii="Times New Roman" w:hAnsi="Times New Roman" w:cs="Times New Roman"/>
          <w:szCs w:val="28"/>
        </w:rPr>
        <w:t xml:space="preserve"> ОО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_________</w:t>
      </w:r>
      <w:proofErr w:type="gramStart"/>
      <w:r>
        <w:rPr>
          <w:rFonts w:ascii="Times New Roman" w:hAnsi="Times New Roman" w:cs="Times New Roman"/>
          <w:szCs w:val="28"/>
        </w:rPr>
        <w:t>_  _</w:t>
      </w:r>
      <w:proofErr w:type="gramEnd"/>
      <w:r>
        <w:rPr>
          <w:rFonts w:ascii="Times New Roman" w:hAnsi="Times New Roman" w:cs="Times New Roman"/>
          <w:szCs w:val="28"/>
        </w:rPr>
        <w:t xml:space="preserve">_________ </w:t>
      </w:r>
      <w:r>
        <w:rPr>
          <w:rFonts w:ascii="Times New Roman" w:hAnsi="Times New Roman" w:cs="Times New Roman"/>
          <w:szCs w:val="28"/>
        </w:rPr>
        <w:t xml:space="preserve">О.Н. </w:t>
      </w:r>
      <w:proofErr w:type="spellStart"/>
      <w:r>
        <w:rPr>
          <w:rFonts w:ascii="Times New Roman" w:hAnsi="Times New Roman" w:cs="Times New Roman"/>
          <w:szCs w:val="28"/>
        </w:rPr>
        <w:t>Чеплеева</w:t>
      </w:r>
      <w:proofErr w:type="spellEnd"/>
    </w:p>
    <w:p w:rsidR="001D3BFB" w:rsidRDefault="001D3BFB" w:rsidP="00DF3C1E">
      <w:pPr>
        <w:rPr>
          <w:rFonts w:ascii="Times New Roman" w:hAnsi="Times New Roman"/>
          <w:sz w:val="20"/>
          <w:szCs w:val="20"/>
        </w:rPr>
      </w:pPr>
    </w:p>
    <w:sectPr w:rsidR="001D3BFB" w:rsidSect="00DF3C1E">
      <w:pgSz w:w="11906" w:h="16838"/>
      <w:pgMar w:top="850" w:right="850" w:bottom="850" w:left="1701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D2E74"/>
    <w:multiLevelType w:val="multilevel"/>
    <w:tmpl w:val="88CA56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4594731F"/>
    <w:multiLevelType w:val="multilevel"/>
    <w:tmpl w:val="9FA2A7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characterSpacingControl w:val="doNotCompress"/>
  <w:compat>
    <w:doNotBreakWrappedTables/>
    <w:useFELayout/>
    <w:compatSetting w:name="compatibilityMode" w:uri="http://schemas.microsoft.com/office/word" w:val="12"/>
  </w:compat>
  <w:rsids>
    <w:rsidRoot w:val="00A244B1"/>
    <w:rsid w:val="00063908"/>
    <w:rsid w:val="000D761B"/>
    <w:rsid w:val="00141972"/>
    <w:rsid w:val="00175A55"/>
    <w:rsid w:val="00180AE6"/>
    <w:rsid w:val="00195B27"/>
    <w:rsid w:val="001A0400"/>
    <w:rsid w:val="001D3BFB"/>
    <w:rsid w:val="001D5BB4"/>
    <w:rsid w:val="001E596A"/>
    <w:rsid w:val="001F642A"/>
    <w:rsid w:val="001F6488"/>
    <w:rsid w:val="0021107C"/>
    <w:rsid w:val="00211449"/>
    <w:rsid w:val="002140BF"/>
    <w:rsid w:val="00277B0F"/>
    <w:rsid w:val="002924C6"/>
    <w:rsid w:val="00293D9B"/>
    <w:rsid w:val="002C2D61"/>
    <w:rsid w:val="002D0354"/>
    <w:rsid w:val="002E6B1F"/>
    <w:rsid w:val="00354247"/>
    <w:rsid w:val="003B158F"/>
    <w:rsid w:val="0043554B"/>
    <w:rsid w:val="00442BC0"/>
    <w:rsid w:val="00453A9D"/>
    <w:rsid w:val="00505AEA"/>
    <w:rsid w:val="0054039E"/>
    <w:rsid w:val="005D3FFB"/>
    <w:rsid w:val="005F3B68"/>
    <w:rsid w:val="00605B83"/>
    <w:rsid w:val="00607ABF"/>
    <w:rsid w:val="0062541C"/>
    <w:rsid w:val="006271D9"/>
    <w:rsid w:val="006A748E"/>
    <w:rsid w:val="006C38EF"/>
    <w:rsid w:val="00702EA6"/>
    <w:rsid w:val="00731326"/>
    <w:rsid w:val="00733DCC"/>
    <w:rsid w:val="0075077D"/>
    <w:rsid w:val="00762D1E"/>
    <w:rsid w:val="007A1D2B"/>
    <w:rsid w:val="007C78DC"/>
    <w:rsid w:val="007D0BA2"/>
    <w:rsid w:val="00845DC7"/>
    <w:rsid w:val="008779C9"/>
    <w:rsid w:val="008A3A48"/>
    <w:rsid w:val="008E200F"/>
    <w:rsid w:val="009179A2"/>
    <w:rsid w:val="0093444B"/>
    <w:rsid w:val="009C0A2C"/>
    <w:rsid w:val="00A244B1"/>
    <w:rsid w:val="00A2549E"/>
    <w:rsid w:val="00A43B4D"/>
    <w:rsid w:val="00A733A5"/>
    <w:rsid w:val="00B37642"/>
    <w:rsid w:val="00BD21A6"/>
    <w:rsid w:val="00C6475F"/>
    <w:rsid w:val="00CA6D65"/>
    <w:rsid w:val="00D07E8F"/>
    <w:rsid w:val="00D46B1C"/>
    <w:rsid w:val="00D804B3"/>
    <w:rsid w:val="00DB0FFD"/>
    <w:rsid w:val="00DF3C1E"/>
    <w:rsid w:val="00E26612"/>
    <w:rsid w:val="00EA5662"/>
    <w:rsid w:val="00EF09B4"/>
    <w:rsid w:val="00F0441A"/>
    <w:rsid w:val="00F36E2C"/>
    <w:rsid w:val="00FC2836"/>
    <w:rsid w:val="00FE4164"/>
    <w:rsid w:val="00FF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C1B63-F4A6-4142-9715-8BD46B79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5">
    <w:name w:val="Верхний колонтитул Знак"/>
    <w:basedOn w:val="a2"/>
    <w:qFormat/>
  </w:style>
  <w:style w:type="character" w:customStyle="1" w:styleId="a6">
    <w:name w:val="Нижний колонтитул Знак"/>
    <w:basedOn w:val="a2"/>
    <w:qFormat/>
  </w:style>
  <w:style w:type="character" w:customStyle="1" w:styleId="a7">
    <w:name w:val="Основной текст Знак"/>
    <w:basedOn w:val="a2"/>
    <w:qFormat/>
  </w:style>
  <w:style w:type="character" w:customStyle="1" w:styleId="1">
    <w:name w:val="Верхний колонтитул Знак1"/>
    <w:basedOn w:val="a2"/>
    <w:qFormat/>
  </w:style>
  <w:style w:type="character" w:customStyle="1" w:styleId="10">
    <w:name w:val="Нижний колонтитул Знак1"/>
    <w:basedOn w:val="a2"/>
    <w:qFormat/>
  </w:style>
  <w:style w:type="character" w:styleId="a8">
    <w:name w:val="Hyperlink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11">
    <w:name w:val="Обычная таблица1"/>
    <w:qFormat/>
    <w:rPr>
      <w:rFonts w:ascii="Times New Roman" w:eastAsia="SimSun" w:hAnsi="Times New Roman" w:cs="Times New Roman"/>
      <w:sz w:val="20"/>
      <w:szCs w:val="20"/>
      <w:lang w:eastAsia="en-US" w:bidi="ar-SA"/>
    </w:rPr>
  </w:style>
  <w:style w:type="paragraph" w:styleId="ac">
    <w:name w:val="No Spacing"/>
    <w:qFormat/>
    <w:rPr>
      <w:rFonts w:ascii="Calibri" w:eastAsia="SimSun" w:hAnsi="Calibri" w:cs="Calibri"/>
      <w:sz w:val="22"/>
      <w:szCs w:val="22"/>
      <w:lang w:bidi="ar-SA"/>
    </w:rPr>
  </w:style>
  <w:style w:type="paragraph" w:styleId="ad">
    <w:name w:val="Normal (Web)"/>
    <w:basedOn w:val="a"/>
    <w:qFormat/>
    <w:pPr>
      <w:spacing w:beforeAutospacing="1" w:afterAutospacing="1"/>
    </w:pPr>
    <w:rPr>
      <w:rFonts w:cs="Times New Roman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eastAsia="SimSun" w:hAnsi="Arial" w:cs="Arial"/>
      <w:b/>
      <w:bCs/>
      <w:sz w:val="20"/>
      <w:szCs w:val="20"/>
      <w:lang w:eastAsia="ru-RU" w:bidi="ar-SA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12">
    <w:name w:val="Сетка таблицы1"/>
    <w:basedOn w:val="11"/>
    <w:qFormat/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SimSun" w:hAnsi="Calibri" w:cs="Calibri"/>
      <w:sz w:val="22"/>
      <w:szCs w:val="22"/>
      <w:lang w:bidi="ar-SA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western">
    <w:name w:val="western"/>
    <w:basedOn w:val="a"/>
    <w:rsid w:val="00FE4164"/>
    <w:pPr>
      <w:suppressAutoHyphens w:val="0"/>
      <w:spacing w:before="100" w:beforeAutospacing="1" w:after="142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442BC0"/>
    <w:rPr>
      <w:rFonts w:ascii="Segoe UI" w:hAnsi="Segoe UI"/>
      <w:sz w:val="18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442BC0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8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D7C11-5FA5-410D-AA05-CFDE8DB1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5431</TotalTime>
  <Pages>6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Sotrudnik10</cp:lastModifiedBy>
  <cp:revision>30</cp:revision>
  <cp:lastPrinted>2026-01-12T07:09:00Z</cp:lastPrinted>
  <dcterms:created xsi:type="dcterms:W3CDTF">2024-11-13T08:27:00Z</dcterms:created>
  <dcterms:modified xsi:type="dcterms:W3CDTF">2026-01-12T07:17:00Z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2024-10-30T15:59:29Z</dcterms:created>
  <dc:creator/>
  <dc:description/>
  <dc:language>ru-RU</dc:language>
  <cp:lastModifiedBy/>
  <cp:lastPrinted>2024-10-31T14:50:18Z</cp:lastPrinted>
  <dcterms:modified xsi:type="dcterms:W3CDTF">2024-11-01T08:52:18Z</dcterms:modified>
  <cp:revision>3</cp:revision>
  <dc:subject/>
  <dc:title/>
</cp:coreProperties>
</file>