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EE" w:rsidRPr="007736EC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783C15A0" wp14:editId="34168D77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7736EC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7736EC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7736EC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7736EC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7736EC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7736EC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</w:t>
      </w:r>
      <w:r w:rsidR="00DC1EB0">
        <w:rPr>
          <w:rFonts w:ascii="Book Antiqua" w:hAnsi="Book Antiqua"/>
          <w:b/>
          <w:i/>
          <w:sz w:val="40"/>
          <w:szCs w:val="40"/>
          <w:lang w:val="en-US"/>
        </w:rPr>
        <w:t>23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7736EC" w:rsidTr="00CA12A3">
        <w:tc>
          <w:tcPr>
            <w:tcW w:w="5110" w:type="dxa"/>
            <w:hideMark/>
          </w:tcPr>
          <w:p w:rsidR="00782BEE" w:rsidRPr="007736EC" w:rsidRDefault="00DC1EB0" w:rsidP="00C338B1">
            <w:pPr>
              <w:pStyle w:val="a6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02</w:t>
            </w:r>
            <w:r w:rsidR="00782BEE">
              <w:rPr>
                <w:rFonts w:ascii="Book Antiqua" w:hAnsi="Book Antiqua"/>
                <w:lang w:val="en-US"/>
              </w:rPr>
              <w:t xml:space="preserve"> </w:t>
            </w:r>
            <w:r w:rsidR="00C338B1">
              <w:rPr>
                <w:rFonts w:ascii="Book Antiqua" w:hAnsi="Book Antiqua"/>
              </w:rPr>
              <w:t>февраля</w:t>
            </w:r>
            <w:r w:rsidR="00782BEE" w:rsidRPr="007736EC">
              <w:rPr>
                <w:rFonts w:ascii="Book Antiqua" w:hAnsi="Book Antiqua"/>
              </w:rPr>
              <w:t xml:space="preserve"> 201</w:t>
            </w:r>
            <w:r w:rsidR="00C338B1">
              <w:rPr>
                <w:rFonts w:ascii="Book Antiqua" w:hAnsi="Book Antiqua"/>
              </w:rPr>
              <w:t>7</w:t>
            </w:r>
            <w:r w:rsidR="00782BEE" w:rsidRPr="007736EC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7736EC" w:rsidRDefault="00782BEE" w:rsidP="00CA12A3">
            <w:pPr>
              <w:pStyle w:val="a6"/>
              <w:jc w:val="right"/>
              <w:rPr>
                <w:rFonts w:ascii="Book Antiqua" w:hAnsi="Book Antiqua"/>
                <w:b/>
                <w:u w:val="single"/>
              </w:rPr>
            </w:pPr>
            <w:r w:rsidRPr="007736EC">
              <w:rPr>
                <w:rFonts w:ascii="Book Antiqua" w:hAnsi="Book Antiqua"/>
              </w:rPr>
              <w:t>пгт Кача</w:t>
            </w:r>
          </w:p>
        </w:tc>
      </w:tr>
      <w:tr w:rsidR="00782BEE" w:rsidRPr="00EF3947" w:rsidTr="00CA12A3">
        <w:tc>
          <w:tcPr>
            <w:tcW w:w="9354" w:type="dxa"/>
            <w:gridSpan w:val="2"/>
          </w:tcPr>
          <w:p w:rsidR="00782BEE" w:rsidRDefault="00782BEE" w:rsidP="00CA12A3">
            <w:pPr>
              <w:pStyle w:val="a6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  <w:p w:rsidR="00782BEE" w:rsidRPr="00AF63C1" w:rsidRDefault="00782BEE" w:rsidP="00AF63C1">
            <w:pPr>
              <w:pStyle w:val="a6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 w:rsidRPr="00AF63C1">
              <w:rPr>
                <w:rFonts w:ascii="Book Antiqua" w:hAnsi="Book Antiqua"/>
                <w:b/>
                <w:i/>
                <w:color w:val="000000"/>
              </w:rPr>
              <w:t xml:space="preserve">Об утверждении </w:t>
            </w:r>
            <w:r w:rsidR="00AF63C1" w:rsidRPr="00AF63C1">
              <w:rPr>
                <w:rFonts w:ascii="Book Antiqua" w:hAnsi="Book Antiqua"/>
                <w:b/>
                <w:i/>
                <w:color w:val="000000"/>
              </w:rPr>
              <w:t xml:space="preserve">Плана внутреннего финансового контроля </w:t>
            </w:r>
            <w:r w:rsidRPr="00AF63C1">
              <w:rPr>
                <w:rFonts w:ascii="Book Antiqua" w:hAnsi="Book Antiqua"/>
                <w:b/>
                <w:i/>
                <w:color w:val="000000"/>
              </w:rPr>
              <w:t xml:space="preserve">внутригородского муниципального образования города Севастополя Качинский муниципальный округ </w:t>
            </w:r>
          </w:p>
        </w:tc>
      </w:tr>
    </w:tbl>
    <w:p w:rsidR="00782BEE" w:rsidRDefault="00782BEE" w:rsidP="00782BEE">
      <w:pPr>
        <w:spacing w:line="100" w:lineRule="atLeast"/>
        <w:jc w:val="both"/>
        <w:rPr>
          <w:rFonts w:cs="Calibri"/>
        </w:rPr>
      </w:pPr>
    </w:p>
    <w:p w:rsidR="00782BEE" w:rsidRPr="001C3A8A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AF63C1">
        <w:rPr>
          <w:sz w:val="24"/>
          <w:szCs w:val="24"/>
        </w:rPr>
        <w:t xml:space="preserve"> статьей 269.2</w:t>
      </w:r>
      <w:r w:rsidRPr="00135C21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</w:t>
      </w:r>
      <w:r w:rsidR="00AF63C1">
        <w:rPr>
          <w:sz w:val="24"/>
          <w:szCs w:val="24"/>
        </w:rPr>
        <w:t>ого кодекса</w:t>
      </w:r>
      <w:r>
        <w:rPr>
          <w:sz w:val="24"/>
          <w:szCs w:val="24"/>
        </w:rPr>
        <w:t xml:space="preserve"> Российской Федерации, </w:t>
      </w:r>
      <w:r w:rsidR="00AF63C1">
        <w:rPr>
          <w:sz w:val="24"/>
          <w:szCs w:val="24"/>
        </w:rPr>
        <w:t>статьей 99 Федерального з</w:t>
      </w:r>
      <w:r>
        <w:rPr>
          <w:sz w:val="24"/>
          <w:szCs w:val="24"/>
        </w:rPr>
        <w:t>акон</w:t>
      </w:r>
      <w:r w:rsidR="00AF63C1">
        <w:rPr>
          <w:sz w:val="24"/>
          <w:szCs w:val="24"/>
        </w:rPr>
        <w:t>а от 5 апреля 2013 г. № 44-ФЗ «О контрактной системе в сфере закупок товаров, работ, услуг для обеспечения государственных и муниципальных нужд», решением Совета Качинского муниципального округа от 12.08.2015 г. № 53 «О контрольно-счетном органе внутригородского муниципального образования города Севастополя Качинский муниципальный округ»</w:t>
      </w:r>
      <w:r>
        <w:rPr>
          <w:sz w:val="24"/>
          <w:szCs w:val="24"/>
        </w:rPr>
        <w:t>,</w:t>
      </w:r>
      <w:r w:rsidR="00AF63C1">
        <w:rPr>
          <w:sz w:val="24"/>
          <w:szCs w:val="24"/>
        </w:rPr>
        <w:t xml:space="preserve"> постановлением местной администрации Качинского муниципального о</w:t>
      </w:r>
      <w:r w:rsidR="00D82657">
        <w:rPr>
          <w:sz w:val="24"/>
          <w:szCs w:val="24"/>
        </w:rPr>
        <w:t>круга от 06.04.2016 г. «</w:t>
      </w:r>
      <w:r w:rsidR="00AF63C1">
        <w:rPr>
          <w:sz w:val="24"/>
          <w:szCs w:val="24"/>
        </w:rPr>
        <w:t>Об утверждении порядка осуществления внутреннего финансового контроля во внутригородском муниципальном образовании города Севастополя Качинский муниципальный округ»,</w:t>
      </w:r>
      <w:r>
        <w:rPr>
          <w:sz w:val="24"/>
          <w:szCs w:val="24"/>
        </w:rPr>
        <w:t xml:space="preserve"> местная администрация Качинского муниципального округа</w:t>
      </w:r>
    </w:p>
    <w:p w:rsidR="00782BEE" w:rsidRDefault="00782BEE" w:rsidP="00782BEE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782BEE" w:rsidRPr="00135C21" w:rsidRDefault="00782BEE" w:rsidP="00782BEE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  <w:r w:rsidRPr="00135C21">
        <w:rPr>
          <w:rFonts w:ascii="Times New Roman" w:hAnsi="Times New Roman" w:cs="Times New Roman"/>
        </w:rPr>
        <w:t>ПОСТАНОВЛЯЕТ:</w:t>
      </w:r>
    </w:p>
    <w:p w:rsidR="00782BEE" w:rsidRPr="00135C21" w:rsidRDefault="00782BEE" w:rsidP="00782BEE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782BEE" w:rsidRPr="00003201" w:rsidRDefault="00782BEE" w:rsidP="00782BEE">
      <w:pPr>
        <w:pStyle w:val="a7"/>
        <w:numPr>
          <w:ilvl w:val="0"/>
          <w:numId w:val="1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003201">
        <w:rPr>
          <w:rFonts w:ascii="Times New Roman" w:hAnsi="Times New Roman"/>
          <w:sz w:val="24"/>
          <w:szCs w:val="24"/>
        </w:rPr>
        <w:t>П</w:t>
      </w:r>
      <w:r w:rsidR="00B408BC">
        <w:rPr>
          <w:rFonts w:ascii="Times New Roman" w:hAnsi="Times New Roman"/>
          <w:sz w:val="24"/>
          <w:szCs w:val="24"/>
        </w:rPr>
        <w:t>лан внутреннего финансового контроля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Севастополя Качинский муниципальный округ </w:t>
      </w:r>
      <w:r w:rsidRPr="00003201">
        <w:rPr>
          <w:rFonts w:ascii="Times New Roman" w:hAnsi="Times New Roman"/>
          <w:sz w:val="24"/>
          <w:szCs w:val="24"/>
        </w:rPr>
        <w:t>(Приложение)</w:t>
      </w:r>
      <w:r w:rsidRPr="000032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82BEE" w:rsidRPr="00003201" w:rsidRDefault="00782BEE" w:rsidP="00782BEE">
      <w:pPr>
        <w:pStyle w:val="a7"/>
        <w:numPr>
          <w:ilvl w:val="0"/>
          <w:numId w:val="1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sz w:val="24"/>
          <w:szCs w:val="24"/>
        </w:rPr>
        <w:t>Обнародовать настоящее Постановление на сайте Качинского муниципального округа и информационном стенде местной администрации Качинского муниципального округа по адресу: 299804, г.</w:t>
      </w:r>
      <w:r w:rsidR="00B408BC">
        <w:rPr>
          <w:rFonts w:ascii="Times New Roman" w:hAnsi="Times New Roman"/>
          <w:sz w:val="24"/>
          <w:szCs w:val="24"/>
        </w:rPr>
        <w:t xml:space="preserve"> </w:t>
      </w:r>
      <w:r w:rsidRPr="00003201">
        <w:rPr>
          <w:rFonts w:ascii="Times New Roman" w:hAnsi="Times New Roman"/>
          <w:sz w:val="24"/>
          <w:szCs w:val="24"/>
        </w:rPr>
        <w:t>Севастополь, пгт Кача, ул.</w:t>
      </w:r>
      <w:r w:rsidR="00B408BC">
        <w:rPr>
          <w:rFonts w:ascii="Times New Roman" w:hAnsi="Times New Roman"/>
          <w:sz w:val="24"/>
          <w:szCs w:val="24"/>
        </w:rPr>
        <w:t xml:space="preserve"> </w:t>
      </w:r>
      <w:r w:rsidRPr="00003201">
        <w:rPr>
          <w:rFonts w:ascii="Times New Roman" w:hAnsi="Times New Roman"/>
          <w:sz w:val="24"/>
          <w:szCs w:val="24"/>
        </w:rPr>
        <w:t>Нестерова, д.5.</w:t>
      </w:r>
    </w:p>
    <w:p w:rsidR="00782BEE" w:rsidRPr="00003201" w:rsidRDefault="00782BEE" w:rsidP="00782BEE">
      <w:pPr>
        <w:pStyle w:val="a7"/>
        <w:numPr>
          <w:ilvl w:val="0"/>
          <w:numId w:val="1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782BEE" w:rsidRPr="00C338B1" w:rsidRDefault="00782BEE" w:rsidP="00782BEE">
      <w:pPr>
        <w:pStyle w:val="a7"/>
        <w:numPr>
          <w:ilvl w:val="0"/>
          <w:numId w:val="1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bCs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bCs/>
          <w:sz w:val="24"/>
          <w:szCs w:val="24"/>
        </w:rPr>
        <w:t>возложить на начальника финансово-экономического отдела местной администрации Качинского муниципального округа.</w:t>
      </w:r>
    </w:p>
    <w:p w:rsidR="00C338B1" w:rsidRDefault="00C338B1" w:rsidP="00C338B1">
      <w:pPr>
        <w:spacing w:line="100" w:lineRule="atLeast"/>
        <w:jc w:val="both"/>
        <w:rPr>
          <w:rFonts w:ascii="Times New Roman" w:hAnsi="Times New Roman"/>
          <w:i/>
        </w:rPr>
      </w:pPr>
    </w:p>
    <w:p w:rsidR="00C338B1" w:rsidRDefault="00C338B1" w:rsidP="00C338B1">
      <w:pPr>
        <w:spacing w:line="100" w:lineRule="atLeast"/>
        <w:jc w:val="both"/>
        <w:rPr>
          <w:rFonts w:ascii="Times New Roman" w:hAnsi="Times New Roman"/>
          <w:i/>
        </w:rPr>
      </w:pPr>
    </w:p>
    <w:p w:rsidR="00C338B1" w:rsidRDefault="00C338B1" w:rsidP="00C338B1">
      <w:pPr>
        <w:spacing w:line="100" w:lineRule="atLeast"/>
        <w:jc w:val="both"/>
        <w:rPr>
          <w:rFonts w:ascii="Times New Roman" w:hAnsi="Times New Roman"/>
          <w:i/>
        </w:rPr>
      </w:pPr>
    </w:p>
    <w:p w:rsidR="00C338B1" w:rsidRPr="00C338B1" w:rsidRDefault="00C338B1" w:rsidP="00C338B1">
      <w:pPr>
        <w:spacing w:line="100" w:lineRule="atLeast"/>
        <w:jc w:val="both"/>
        <w:rPr>
          <w:rFonts w:ascii="Times New Roman" w:hAnsi="Times New Roman"/>
          <w:i/>
        </w:rPr>
      </w:pPr>
    </w:p>
    <w:p w:rsidR="00C338B1" w:rsidRDefault="00C338B1" w:rsidP="00D82657">
      <w:pPr>
        <w:spacing w:line="100" w:lineRule="atLeast"/>
        <w:ind w:left="6237" w:hanging="6237"/>
        <w:rPr>
          <w:rFonts w:ascii="Times New Roman" w:hAnsi="Times New Roman" w:cs="Times New Roman"/>
          <w:b/>
          <w:bCs/>
          <w:i/>
          <w:iCs/>
          <w:color w:val="00000A"/>
        </w:rPr>
      </w:pPr>
      <w:r w:rsidRPr="00C338B1">
        <w:rPr>
          <w:rFonts w:ascii="Times New Roman" w:hAnsi="Times New Roman" w:cs="Times New Roman"/>
          <w:b/>
          <w:bCs/>
          <w:i/>
          <w:iCs/>
          <w:color w:val="00000A"/>
        </w:rPr>
        <w:t xml:space="preserve">Глава ВМО Качинский МО, </w:t>
      </w:r>
    </w:p>
    <w:p w:rsidR="00C338B1" w:rsidRPr="00C338B1" w:rsidRDefault="00C338B1" w:rsidP="00D82657">
      <w:pPr>
        <w:spacing w:line="100" w:lineRule="atLeast"/>
        <w:ind w:left="6237" w:hanging="6237"/>
        <w:rPr>
          <w:rFonts w:ascii="Times New Roman" w:hAnsi="Times New Roman" w:cs="Times New Roman"/>
          <w:b/>
          <w:bCs/>
          <w:i/>
          <w:iCs/>
          <w:color w:val="00000A"/>
        </w:rPr>
      </w:pPr>
      <w:r w:rsidRPr="00C338B1">
        <w:rPr>
          <w:rFonts w:ascii="Times New Roman" w:hAnsi="Times New Roman" w:cs="Times New Roman"/>
          <w:b/>
          <w:bCs/>
          <w:i/>
          <w:iCs/>
          <w:color w:val="00000A"/>
        </w:rPr>
        <w:t xml:space="preserve">исполняющий полномочия председателя Совета, </w:t>
      </w:r>
    </w:p>
    <w:p w:rsidR="00782BEE" w:rsidRDefault="00C338B1" w:rsidP="00D82657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  <w:r w:rsidRPr="00C338B1">
        <w:rPr>
          <w:rFonts w:ascii="Times New Roman" w:hAnsi="Times New Roman" w:cs="Times New Roman"/>
          <w:b/>
          <w:bCs/>
          <w:i/>
          <w:iCs/>
          <w:color w:val="00000A"/>
        </w:rPr>
        <w:t>Глава местной администрации</w:t>
      </w:r>
      <w:r w:rsidRPr="00C338B1">
        <w:rPr>
          <w:rFonts w:ascii="Times New Roman" w:hAnsi="Times New Roman" w:cs="Times New Roman"/>
          <w:b/>
          <w:bCs/>
          <w:i/>
          <w:iCs/>
          <w:color w:val="00000A"/>
        </w:rPr>
        <w:tab/>
      </w:r>
      <w:r w:rsidR="00D82657">
        <w:rPr>
          <w:rFonts w:ascii="Times New Roman" w:hAnsi="Times New Roman" w:cs="Times New Roman"/>
          <w:b/>
          <w:bCs/>
          <w:i/>
          <w:iCs/>
          <w:color w:val="00000A"/>
        </w:rPr>
        <w:t xml:space="preserve">                  </w:t>
      </w:r>
      <w:r w:rsidRPr="00C338B1">
        <w:rPr>
          <w:rFonts w:ascii="Times New Roman" w:hAnsi="Times New Roman" w:cs="Times New Roman"/>
          <w:b/>
          <w:bCs/>
          <w:i/>
          <w:iCs/>
          <w:color w:val="00000A"/>
        </w:rPr>
        <w:tab/>
        <w:t>Н.М. Герасим</w:t>
      </w:r>
    </w:p>
    <w:p w:rsidR="00782BEE" w:rsidRDefault="00782BEE" w:rsidP="00782BEE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782BEE" w:rsidRDefault="00782BEE" w:rsidP="00782BEE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782BEE" w:rsidRDefault="00782BEE" w:rsidP="00782BEE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782BEE" w:rsidRDefault="00782BEE" w:rsidP="00782BEE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782BEE" w:rsidRDefault="00782BEE" w:rsidP="00782BE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br w:type="page"/>
      </w:r>
    </w:p>
    <w:p w:rsidR="00B408BC" w:rsidRDefault="00B408BC" w:rsidP="00782BEE">
      <w:pPr>
        <w:rPr>
          <w:rFonts w:ascii="Times New Roman" w:hAnsi="Times New Roman" w:cs="Times New Roman"/>
          <w:bCs/>
          <w:sz w:val="16"/>
          <w:szCs w:val="16"/>
        </w:rPr>
        <w:sectPr w:rsidR="00B408BC">
          <w:pgSz w:w="11900" w:h="16840"/>
          <w:pgMar w:top="1282" w:right="672" w:bottom="1373" w:left="1532" w:header="0" w:footer="3" w:gutter="0"/>
          <w:pgNumType w:start="1"/>
          <w:cols w:space="720"/>
          <w:noEndnote/>
          <w:docGrid w:linePitch="360"/>
        </w:sectPr>
      </w:pPr>
    </w:p>
    <w:p w:rsidR="00B408BC" w:rsidRDefault="00B408BC" w:rsidP="00782BEE">
      <w:pPr>
        <w:rPr>
          <w:rFonts w:ascii="Times New Roman" w:hAnsi="Times New Roman" w:cs="Times New Roman"/>
          <w:bCs/>
          <w:sz w:val="16"/>
          <w:szCs w:val="16"/>
        </w:rPr>
      </w:pPr>
    </w:p>
    <w:p w:rsidR="00782BEE" w:rsidRPr="008C4885" w:rsidRDefault="00782BEE" w:rsidP="004A061B">
      <w:pPr>
        <w:spacing w:line="100" w:lineRule="atLeast"/>
        <w:ind w:left="6237" w:firstLine="2127"/>
        <w:rPr>
          <w:rFonts w:ascii="Times New Roman" w:hAnsi="Times New Roman" w:cs="Times New Roman"/>
          <w:bCs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>Приложение</w:t>
      </w:r>
    </w:p>
    <w:p w:rsidR="00782BEE" w:rsidRPr="008C4885" w:rsidRDefault="00782BEE" w:rsidP="004A061B">
      <w:pPr>
        <w:spacing w:line="100" w:lineRule="atLeast"/>
        <w:ind w:left="8364"/>
        <w:rPr>
          <w:rFonts w:ascii="Times New Roman" w:hAnsi="Times New Roman" w:cs="Times New Roman"/>
          <w:bCs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 xml:space="preserve">к Постановлению местной администрации Качинского муниципального округа </w:t>
      </w:r>
    </w:p>
    <w:p w:rsidR="00782BEE" w:rsidRPr="008C4885" w:rsidRDefault="00782BEE" w:rsidP="004A061B">
      <w:pPr>
        <w:ind w:left="6237" w:firstLine="2127"/>
        <w:rPr>
          <w:rFonts w:ascii="Times New Roman" w:hAnsi="Times New Roman" w:cs="Times New Roman"/>
          <w:b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 xml:space="preserve">от </w:t>
      </w:r>
      <w:r w:rsidR="00D82657">
        <w:rPr>
          <w:rFonts w:ascii="Times New Roman" w:hAnsi="Times New Roman" w:cs="Times New Roman"/>
          <w:bCs/>
          <w:sz w:val="16"/>
          <w:szCs w:val="16"/>
        </w:rPr>
        <w:t>0</w:t>
      </w:r>
      <w:r w:rsidR="00B408BC">
        <w:rPr>
          <w:rFonts w:ascii="Times New Roman" w:hAnsi="Times New Roman" w:cs="Times New Roman"/>
          <w:bCs/>
          <w:sz w:val="16"/>
          <w:szCs w:val="16"/>
        </w:rPr>
        <w:t>2</w:t>
      </w:r>
      <w:r w:rsidRPr="008C4885">
        <w:rPr>
          <w:rFonts w:ascii="Times New Roman" w:hAnsi="Times New Roman" w:cs="Times New Roman"/>
          <w:bCs/>
          <w:sz w:val="16"/>
          <w:szCs w:val="16"/>
        </w:rPr>
        <w:t>.0</w:t>
      </w:r>
      <w:r w:rsidR="00D82657">
        <w:rPr>
          <w:rFonts w:ascii="Times New Roman" w:hAnsi="Times New Roman" w:cs="Times New Roman"/>
          <w:bCs/>
          <w:sz w:val="16"/>
          <w:szCs w:val="16"/>
        </w:rPr>
        <w:t>2.2017</w:t>
      </w:r>
      <w:r w:rsidRPr="008C4885">
        <w:rPr>
          <w:rFonts w:ascii="Times New Roman" w:hAnsi="Times New Roman" w:cs="Times New Roman"/>
          <w:bCs/>
          <w:sz w:val="16"/>
          <w:szCs w:val="16"/>
        </w:rPr>
        <w:t xml:space="preserve"> г. №</w:t>
      </w:r>
      <w:r w:rsidR="00B32351">
        <w:rPr>
          <w:rFonts w:ascii="Times New Roman" w:hAnsi="Times New Roman" w:cs="Times New Roman"/>
          <w:bCs/>
          <w:sz w:val="16"/>
          <w:szCs w:val="16"/>
        </w:rPr>
        <w:t>23-МА</w:t>
      </w:r>
      <w:r w:rsidRPr="008C488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782BEE" w:rsidRPr="008C4885" w:rsidRDefault="00782BEE" w:rsidP="00782BE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82BEE" w:rsidRPr="00872C1C" w:rsidRDefault="00B408BC" w:rsidP="00782B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782BEE" w:rsidRDefault="00B408BC" w:rsidP="00782B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внутреннего финансового кон</w:t>
      </w:r>
      <w:r w:rsidR="004A061B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роля</w:t>
      </w:r>
      <w:r w:rsidR="00782BEE">
        <w:rPr>
          <w:rFonts w:ascii="Times New Roman" w:hAnsi="Times New Roman" w:cs="Times New Roman"/>
          <w:b/>
        </w:rPr>
        <w:t xml:space="preserve"> </w:t>
      </w:r>
      <w:r w:rsidR="00782BEE" w:rsidRPr="00872C1C">
        <w:rPr>
          <w:rFonts w:ascii="Times New Roman" w:hAnsi="Times New Roman" w:cs="Times New Roman"/>
          <w:b/>
        </w:rPr>
        <w:t xml:space="preserve">внутригородского муниципального образования </w:t>
      </w:r>
    </w:p>
    <w:p w:rsidR="00782BEE" w:rsidRDefault="00782BEE" w:rsidP="00782BEE">
      <w:pPr>
        <w:jc w:val="center"/>
        <w:rPr>
          <w:rFonts w:ascii="Times New Roman" w:hAnsi="Times New Roman" w:cs="Times New Roman"/>
          <w:b/>
        </w:rPr>
      </w:pPr>
      <w:r w:rsidRPr="00872C1C">
        <w:rPr>
          <w:rFonts w:ascii="Times New Roman" w:hAnsi="Times New Roman" w:cs="Times New Roman"/>
          <w:b/>
        </w:rPr>
        <w:t xml:space="preserve">города Севастополя Качинский муниципальный округ </w:t>
      </w:r>
    </w:p>
    <w:tbl>
      <w:tblPr>
        <w:tblStyle w:val="aa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5"/>
        <w:gridCol w:w="3335"/>
        <w:gridCol w:w="2835"/>
        <w:gridCol w:w="1843"/>
        <w:gridCol w:w="2693"/>
        <w:gridCol w:w="2126"/>
        <w:gridCol w:w="2126"/>
      </w:tblGrid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внутреннего финансового контроля (процесс, операция, форма документа)</w:t>
            </w:r>
          </w:p>
        </w:tc>
        <w:tc>
          <w:tcPr>
            <w:tcW w:w="28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за выполнение процесса, операции (формирования документа) с указанием Ф.И.О., должности</w:t>
            </w:r>
          </w:p>
        </w:tc>
        <w:tc>
          <w:tcPr>
            <w:tcW w:w="1843" w:type="dxa"/>
          </w:tcPr>
          <w:p w:rsidR="00B32351" w:rsidRDefault="00B32351" w:rsidP="005C21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 выполнения процесса, операции (формирование документа)</w:t>
            </w:r>
          </w:p>
        </w:tc>
        <w:tc>
          <w:tcPr>
            <w:tcW w:w="269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за осуществление внутреннего финансового контроля с указанием Ф.И.О., должности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Способ, метод внутреннего финансового контроля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Периодичность осуществления внутреннего финансового контроля </w:t>
            </w:r>
          </w:p>
        </w:tc>
      </w:tr>
      <w:tr w:rsidR="00B32351" w:rsidTr="00B32351">
        <w:trPr>
          <w:trHeight w:val="1250"/>
        </w:trPr>
        <w:tc>
          <w:tcPr>
            <w:tcW w:w="6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исполнения собственных доходов в сравнении с аналогичным периодом прошлого года</w:t>
            </w:r>
          </w:p>
        </w:tc>
        <w:tc>
          <w:tcPr>
            <w:tcW w:w="2835" w:type="dxa"/>
          </w:tcPr>
          <w:p w:rsidR="00B32351" w:rsidRPr="00051BF6" w:rsidRDefault="00B32351" w:rsidP="00B32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7A763D" w:rsidTr="00B32351">
        <w:trPr>
          <w:trHeight w:val="690"/>
        </w:trPr>
        <w:tc>
          <w:tcPr>
            <w:tcW w:w="635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5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справочную таблицу (ф.0503387) к отчету об исполнении бюджета</w:t>
            </w:r>
          </w:p>
        </w:tc>
        <w:tc>
          <w:tcPr>
            <w:tcW w:w="2835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ежемесячно, ежеквартально</w:t>
            </w:r>
          </w:p>
        </w:tc>
        <w:tc>
          <w:tcPr>
            <w:tcW w:w="2693" w:type="dxa"/>
          </w:tcPr>
          <w:p w:rsidR="007A763D" w:rsidRDefault="007A763D" w:rsidP="007A763D">
            <w:pPr>
              <w:jc w:val="center"/>
            </w:pPr>
            <w:r w:rsidRPr="00FB1A5A"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ежемесячно, ежеквартально</w:t>
            </w:r>
          </w:p>
        </w:tc>
      </w:tr>
      <w:tr w:rsidR="007A763D" w:rsidTr="00B32351">
        <w:tc>
          <w:tcPr>
            <w:tcW w:w="635" w:type="dxa"/>
          </w:tcPr>
          <w:p w:rsidR="007A763D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информацию о заработной плате, среднемесячной заработной плате и численности сотрудников</w:t>
            </w:r>
          </w:p>
        </w:tc>
        <w:tc>
          <w:tcPr>
            <w:tcW w:w="2835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7A763D" w:rsidRDefault="007A763D" w:rsidP="007A763D">
            <w:pPr>
              <w:jc w:val="center"/>
            </w:pPr>
            <w:r w:rsidRPr="00FB1A5A"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Выборочный, по уровню подчиненности</w:t>
            </w:r>
          </w:p>
        </w:tc>
        <w:tc>
          <w:tcPr>
            <w:tcW w:w="2126" w:type="dxa"/>
          </w:tcPr>
          <w:p w:rsidR="007A763D" w:rsidRPr="00051BF6" w:rsidRDefault="007A763D" w:rsidP="007A7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Формирует сведения о численности, заработной плате и движении работников 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 № П-4)</w:t>
            </w:r>
          </w:p>
        </w:tc>
        <w:tc>
          <w:tcPr>
            <w:tcW w:w="28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FF5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сведения об исполнении текстовых статей решения о бюджете форма 0503160</w:t>
            </w:r>
          </w:p>
        </w:tc>
        <w:tc>
          <w:tcPr>
            <w:tcW w:w="2835" w:type="dxa"/>
          </w:tcPr>
          <w:p w:rsidR="00B32351" w:rsidRPr="00051BF6" w:rsidRDefault="00886A5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Составляет сведения о </w:t>
            </w:r>
            <w:r>
              <w:rPr>
                <w:rFonts w:ascii="Times New Roman" w:hAnsi="Times New Roman" w:cs="Times New Roman"/>
              </w:rPr>
              <w:lastRenderedPageBreak/>
              <w:t>количестве подведомственных учреждений форма 0503161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Гладкова Т.С. – </w:t>
            </w:r>
            <w:r>
              <w:rPr>
                <w:rFonts w:ascii="Times New Roman" w:hAnsi="Times New Roman" w:cs="Times New Roman"/>
              </w:rPr>
              <w:lastRenderedPageBreak/>
              <w:t>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Гладкова Т.С. – </w:t>
            </w:r>
            <w:r>
              <w:rPr>
                <w:rFonts w:ascii="Times New Roman" w:hAnsi="Times New Roman" w:cs="Times New Roman"/>
              </w:rPr>
              <w:lastRenderedPageBreak/>
              <w:t>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Сплошной, </w:t>
            </w:r>
            <w:r>
              <w:rPr>
                <w:rFonts w:ascii="Times New Roman" w:hAnsi="Times New Roman" w:cs="Times New Roman"/>
              </w:rPr>
              <w:lastRenderedPageBreak/>
              <w:t>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EF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сведения об исполнении бюджета, в том числе пояснительная записка (в части расхождения фактических показателей над плановыми) форма 0503164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сведения о численности и оплате труда работников органов государственной власти и местного самоуправления по категориям персонала (форма № 1-Т (ГМС))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rPr>
          <w:trHeight w:val="1515"/>
        </w:trPr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8B5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отчет о расходах и численности работников органов местного самоуправления, избирательных комиссий муниципальных образований (Форма 14 МО)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Полугодие, 9 месяцев, год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Полугодие, 9 месяцев, год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отчет «Сети, штаты, контрагенты»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32351" w:rsidTr="00B32351">
        <w:trPr>
          <w:trHeight w:val="1628"/>
        </w:trPr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анализ исполнения бюджета МА Качинский МО</w:t>
            </w:r>
          </w:p>
        </w:tc>
        <w:tc>
          <w:tcPr>
            <w:tcW w:w="2835" w:type="dxa"/>
          </w:tcPr>
          <w:p w:rsidR="00B32351" w:rsidRPr="00051BF6" w:rsidRDefault="004865B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32351" w:rsidRPr="00051BF6" w:rsidRDefault="00E37D5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E37D5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rPr>
          <w:trHeight w:val="690"/>
        </w:trPr>
        <w:tc>
          <w:tcPr>
            <w:tcW w:w="635" w:type="dxa"/>
            <w:vMerge w:val="restart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Merge w:val="restart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Формирует предварительный, плановый, уточненный реестр </w:t>
            </w:r>
            <w:r>
              <w:rPr>
                <w:rFonts w:ascii="Times New Roman" w:hAnsi="Times New Roman" w:cs="Times New Roman"/>
              </w:rPr>
              <w:lastRenderedPageBreak/>
              <w:t>расходных обязательств</w:t>
            </w:r>
          </w:p>
        </w:tc>
        <w:tc>
          <w:tcPr>
            <w:tcW w:w="2835" w:type="dxa"/>
            <w:vMerge w:val="restart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Гладкова Т.С. – начальник ФЭО</w:t>
            </w:r>
          </w:p>
        </w:tc>
        <w:tc>
          <w:tcPr>
            <w:tcW w:w="1843" w:type="dxa"/>
            <w:vMerge w:val="restart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методическими указаниями и НПА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>
            <w:r w:rsidRPr="00857C53"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  <w:vMerge w:val="restart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осуществления </w:t>
            </w:r>
            <w:r>
              <w:rPr>
                <w:rFonts w:ascii="Times New Roman" w:hAnsi="Times New Roman" w:cs="Times New Roman"/>
              </w:rPr>
              <w:lastRenderedPageBreak/>
              <w:t>операции формирования документов</w:t>
            </w:r>
          </w:p>
        </w:tc>
      </w:tr>
      <w:tr w:rsidR="00B32351" w:rsidTr="00B32351">
        <w:trPr>
          <w:trHeight w:val="690"/>
        </w:trPr>
        <w:tc>
          <w:tcPr>
            <w:tcW w:w="635" w:type="dxa"/>
            <w:vMerge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Merge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32351" w:rsidRDefault="00B32351"/>
        </w:tc>
        <w:tc>
          <w:tcPr>
            <w:tcW w:w="2126" w:type="dxa"/>
            <w:vMerge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и ведет сводную бюджетную смету расходов, сводную бюджетную роспись, кассовый план исполнения бюджета ВМО Качинский МО на финансовый год и плановый период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методическими указаниями и НПА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осуществления операции формирования документов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сведения о численности и заработной плате работников (форма 1-Т годовая) 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B32351" w:rsidRPr="00051BF6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 информацию о</w:t>
            </w:r>
            <w:r>
              <w:t xml:space="preserve"> </w:t>
            </w:r>
            <w:r w:rsidRPr="00044C17">
              <w:rPr>
                <w:rFonts w:ascii="Times New Roman" w:hAnsi="Times New Roman" w:cs="Times New Roman"/>
              </w:rPr>
              <w:t>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Качинский муниципальный округ</w:t>
            </w:r>
          </w:p>
        </w:tc>
        <w:tc>
          <w:tcPr>
            <w:tcW w:w="2835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Pr="00051BF6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Pr="00051BF6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отчет о кассовом исполнении по муниципальным программам </w:t>
            </w:r>
            <w:r w:rsidRPr="00044C17">
              <w:rPr>
                <w:rFonts w:ascii="Times New Roman" w:hAnsi="Times New Roman" w:cs="Times New Roman"/>
              </w:rPr>
              <w:t>внутригородского муниципального образования города Севастополя Качинский муниципальный округ</w:t>
            </w:r>
          </w:p>
        </w:tc>
        <w:tc>
          <w:tcPr>
            <w:tcW w:w="2835" w:type="dxa"/>
          </w:tcPr>
          <w:p w:rsidR="00B32351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32351" w:rsidRDefault="007A763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076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335" w:type="dxa"/>
          </w:tcPr>
          <w:p w:rsidR="00B32351" w:rsidRDefault="00B32351" w:rsidP="00C74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разноску изменений бюджетной росписи расходов и лимитов бюджетных обязательств в программу </w:t>
            </w:r>
          </w:p>
          <w:p w:rsidR="00B32351" w:rsidRDefault="00B32351" w:rsidP="00C74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1С: Предприятие по МА Качинский МО</w:t>
            </w:r>
          </w:p>
        </w:tc>
        <w:tc>
          <w:tcPr>
            <w:tcW w:w="2835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методическими указаниями и НПА</w:t>
            </w:r>
          </w:p>
        </w:tc>
        <w:tc>
          <w:tcPr>
            <w:tcW w:w="2693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осуществления операции формирования документов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35" w:type="dxa"/>
          </w:tcPr>
          <w:p w:rsidR="00B32351" w:rsidRDefault="00B32351" w:rsidP="00ED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разноску изменений бюджетной росписи плановых ассигнований по доходам в программу </w:t>
            </w:r>
          </w:p>
          <w:p w:rsidR="00B32351" w:rsidRDefault="00B32351" w:rsidP="00ED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1С: Предприятие по МА Качинский МО</w:t>
            </w:r>
          </w:p>
        </w:tc>
        <w:tc>
          <w:tcPr>
            <w:tcW w:w="2835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методическими указаниями и НПА</w:t>
            </w:r>
          </w:p>
        </w:tc>
        <w:tc>
          <w:tcPr>
            <w:tcW w:w="2693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осуществления операции формирования документов</w:t>
            </w:r>
          </w:p>
        </w:tc>
      </w:tr>
      <w:tr w:rsidR="00B32351" w:rsidTr="00B32351">
        <w:tc>
          <w:tcPr>
            <w:tcW w:w="6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35" w:type="dxa"/>
          </w:tcPr>
          <w:p w:rsidR="00B32351" w:rsidRDefault="00B32351" w:rsidP="00ED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консолидированный отчет по исполнению бюджета по ф. 0503127 по основной деятельности</w:t>
            </w:r>
          </w:p>
        </w:tc>
        <w:tc>
          <w:tcPr>
            <w:tcW w:w="2835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5" w:type="dxa"/>
          </w:tcPr>
          <w:p w:rsidR="00B32351" w:rsidRDefault="00B32351" w:rsidP="00ED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Справку по консолидированным расчетам бюджетной деятельности по ф. 0503125</w:t>
            </w:r>
          </w:p>
        </w:tc>
        <w:tc>
          <w:tcPr>
            <w:tcW w:w="2835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Default="009570D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Т.С. – начальник ФЭО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886A53" w:rsidTr="00B32351">
        <w:tc>
          <w:tcPr>
            <w:tcW w:w="635" w:type="dxa"/>
          </w:tcPr>
          <w:p w:rsidR="00886A53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35" w:type="dxa"/>
          </w:tcPr>
          <w:p w:rsidR="00886A53" w:rsidRDefault="00886A53" w:rsidP="00ED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разноску бюджетных обязательств в программу 1С</w:t>
            </w:r>
          </w:p>
        </w:tc>
        <w:tc>
          <w:tcPr>
            <w:tcW w:w="2835" w:type="dxa"/>
          </w:tcPr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886A53" w:rsidRDefault="00886A5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86A53" w:rsidRDefault="00886A53" w:rsidP="00886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886A53" w:rsidRDefault="00886A5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886A53" w:rsidRDefault="00886A5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№ 9 по санкционированию МА Качинский МО</w:t>
            </w:r>
          </w:p>
        </w:tc>
        <w:tc>
          <w:tcPr>
            <w:tcW w:w="2835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регистрацию и выдачу доверенностей материально ответственным лицам МА Качинский МО </w:t>
            </w:r>
          </w:p>
        </w:tc>
        <w:tc>
          <w:tcPr>
            <w:tcW w:w="2835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и предоставляет в </w:t>
            </w:r>
            <w:r>
              <w:rPr>
                <w:rFonts w:ascii="Times New Roman" w:hAnsi="Times New Roman" w:cs="Times New Roman"/>
              </w:rPr>
              <w:lastRenderedPageBreak/>
              <w:t>налоговую инспекцию декларацию на имущество, авансы по налогу на имущество</w:t>
            </w:r>
          </w:p>
        </w:tc>
        <w:tc>
          <w:tcPr>
            <w:tcW w:w="2835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2693" w:type="dxa"/>
          </w:tcPr>
          <w:p w:rsidR="00B32351" w:rsidRDefault="00B32351" w:rsidP="00E90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</w:t>
            </w: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B32351" w:rsidRDefault="00B32351" w:rsidP="00E90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Сплошной, </w:t>
            </w:r>
            <w:r>
              <w:rPr>
                <w:rFonts w:ascii="Times New Roman" w:hAnsi="Times New Roman" w:cs="Times New Roman"/>
              </w:rPr>
              <w:lastRenderedPageBreak/>
              <w:t>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</w:tr>
      <w:tr w:rsidR="00880756" w:rsidTr="00B32351">
        <w:tc>
          <w:tcPr>
            <w:tcW w:w="635" w:type="dxa"/>
          </w:tcPr>
          <w:p w:rsidR="00880756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35" w:type="dxa"/>
          </w:tcPr>
          <w:p w:rsidR="00880756" w:rsidRDefault="00880756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отчет о принятых денежных обязательствах по форме 0503128 по МА Качинский МО</w:t>
            </w:r>
          </w:p>
        </w:tc>
        <w:tc>
          <w:tcPr>
            <w:tcW w:w="2835" w:type="dxa"/>
          </w:tcPr>
          <w:p w:rsidR="00880756" w:rsidRDefault="00880756" w:rsidP="0088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80756" w:rsidRDefault="00880756" w:rsidP="0088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880756" w:rsidRDefault="0088075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880756" w:rsidRDefault="00880756" w:rsidP="0088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80756" w:rsidRDefault="00880756" w:rsidP="0088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880756" w:rsidRDefault="0088075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880756" w:rsidRDefault="00880756" w:rsidP="00782B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акты на списание, поступление, прием-передачу основных средств и нематериальных активов, материальных запасов по балансовым и забалансовым счетам</w:t>
            </w:r>
          </w:p>
        </w:tc>
        <w:tc>
          <w:tcPr>
            <w:tcW w:w="2835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3A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инвентаризацию бланков строгой отчетности и кассы</w:t>
            </w:r>
          </w:p>
        </w:tc>
        <w:tc>
          <w:tcPr>
            <w:tcW w:w="2835" w:type="dxa"/>
          </w:tcPr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670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35" w:type="dxa"/>
          </w:tcPr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инвентаризацию денежных документов, основных средств и нематериальных активов, материальных запасов по балансовым и забалансовым счетам</w:t>
            </w:r>
          </w:p>
        </w:tc>
        <w:tc>
          <w:tcPr>
            <w:tcW w:w="2835" w:type="dxa"/>
          </w:tcPr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</w:tcPr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75EA4" w:rsidTr="00B32351">
        <w:tc>
          <w:tcPr>
            <w:tcW w:w="635" w:type="dxa"/>
          </w:tcPr>
          <w:p w:rsidR="00B75EA4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35" w:type="dxa"/>
          </w:tcPr>
          <w:p w:rsidR="00B75EA4" w:rsidRDefault="00B75EA4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и сдает форму отчетности для статистики </w:t>
            </w:r>
          </w:p>
          <w:p w:rsidR="00B75EA4" w:rsidRDefault="00B75EA4" w:rsidP="008F0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П-2</w:t>
            </w:r>
          </w:p>
        </w:tc>
        <w:tc>
          <w:tcPr>
            <w:tcW w:w="2835" w:type="dxa"/>
          </w:tcPr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75EA4" w:rsidRDefault="00B75EA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75EA4" w:rsidRDefault="00B75EA4" w:rsidP="00B75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75EA4" w:rsidRDefault="00B75EA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75EA4" w:rsidRDefault="00B75EA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п выбытию и перемещению нефинансовых активов №7</w:t>
            </w:r>
          </w:p>
        </w:tc>
        <w:tc>
          <w:tcPr>
            <w:tcW w:w="2835" w:type="dxa"/>
          </w:tcPr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C9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35" w:type="dxa"/>
          </w:tcPr>
          <w:p w:rsidR="00B32351" w:rsidRPr="00EC392A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 кассовые заявки по лицевым счетам: 03</w:t>
            </w:r>
            <w:r w:rsidRPr="00EC392A">
              <w:rPr>
                <w:rFonts w:ascii="Times New Roman" w:hAnsi="Times New Roman" w:cs="Times New Roman"/>
              </w:rPr>
              <w:t>743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00240, </w:t>
            </w:r>
            <w:r w:rsidRPr="00C60043">
              <w:rPr>
                <w:rFonts w:ascii="Times New Roman" w:hAnsi="Times New Roman" w:cs="Times New Roman"/>
              </w:rPr>
              <w:t>05</w:t>
            </w:r>
            <w:r w:rsidRPr="00EC392A">
              <w:rPr>
                <w:rFonts w:ascii="Times New Roman" w:hAnsi="Times New Roman" w:cs="Times New Roman"/>
              </w:rPr>
              <w:t>743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60043">
              <w:rPr>
                <w:rFonts w:ascii="Times New Roman" w:hAnsi="Times New Roman" w:cs="Times New Roman"/>
              </w:rPr>
              <w:t>00240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60043">
              <w:rPr>
                <w:rFonts w:ascii="Times New Roman" w:hAnsi="Times New Roman" w:cs="Times New Roman"/>
              </w:rPr>
              <w:lastRenderedPageBreak/>
              <w:t>04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60043">
              <w:rPr>
                <w:rFonts w:ascii="Times New Roman" w:hAnsi="Times New Roman" w:cs="Times New Roman"/>
              </w:rPr>
              <w:t>00240</w:t>
            </w:r>
            <w:r>
              <w:rPr>
                <w:rFonts w:ascii="Times New Roman" w:hAnsi="Times New Roman" w:cs="Times New Roman"/>
              </w:rPr>
              <w:t>,</w:t>
            </w:r>
            <w:r w:rsidRPr="00C60043">
              <w:rPr>
                <w:rFonts w:ascii="Times New Roman" w:hAnsi="Times New Roman" w:cs="Times New Roman"/>
              </w:rPr>
              <w:t xml:space="preserve"> 0</w:t>
            </w:r>
            <w:r w:rsidRPr="00EC392A">
              <w:rPr>
                <w:rFonts w:ascii="Times New Roman" w:hAnsi="Times New Roman" w:cs="Times New Roman"/>
              </w:rPr>
              <w:t>1743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EC392A">
              <w:rPr>
                <w:rFonts w:ascii="Times New Roman" w:hAnsi="Times New Roman" w:cs="Times New Roman"/>
              </w:rPr>
              <w:t>00240</w:t>
            </w:r>
          </w:p>
        </w:tc>
        <w:tc>
          <w:tcPr>
            <w:tcW w:w="2835" w:type="dxa"/>
          </w:tcPr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EC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 приходные и расходные кассовые ордера</w:t>
            </w:r>
          </w:p>
        </w:tc>
        <w:tc>
          <w:tcPr>
            <w:tcW w:w="2835" w:type="dxa"/>
          </w:tcPr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89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 отчет кассира</w:t>
            </w:r>
          </w:p>
        </w:tc>
        <w:tc>
          <w:tcPr>
            <w:tcW w:w="2835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93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№1</w:t>
            </w:r>
          </w:p>
        </w:tc>
        <w:tc>
          <w:tcPr>
            <w:tcW w:w="2835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35" w:type="dxa"/>
          </w:tcPr>
          <w:p w:rsidR="00B32351" w:rsidRDefault="00B3235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 уведомления по корректировке кассовых расходов</w:t>
            </w:r>
          </w:p>
        </w:tc>
        <w:tc>
          <w:tcPr>
            <w:tcW w:w="2835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32351" w:rsidP="00994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B3235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32351" w:rsidTr="00B32351">
        <w:tc>
          <w:tcPr>
            <w:tcW w:w="635" w:type="dxa"/>
          </w:tcPr>
          <w:p w:rsidR="00B3235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35" w:type="dxa"/>
          </w:tcPr>
          <w:p w:rsidR="00B32351" w:rsidRDefault="00FB4D11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реестр платежных документов</w:t>
            </w:r>
          </w:p>
        </w:tc>
        <w:tc>
          <w:tcPr>
            <w:tcW w:w="2835" w:type="dxa"/>
          </w:tcPr>
          <w:p w:rsidR="00FB4D11" w:rsidRDefault="00FB4D11" w:rsidP="00FB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FB4D11" w:rsidRDefault="00FB4D11" w:rsidP="00FB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FB4D11" w:rsidP="00FB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32351" w:rsidRDefault="00FB4D1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93" w:type="dxa"/>
          </w:tcPr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32351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32351" w:rsidRDefault="00FB4D1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32351" w:rsidRDefault="00FB4D11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B4D11" w:rsidTr="00B32351">
        <w:tc>
          <w:tcPr>
            <w:tcW w:w="635" w:type="dxa"/>
          </w:tcPr>
          <w:p w:rsidR="00FB4D11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35" w:type="dxa"/>
          </w:tcPr>
          <w:p w:rsidR="00FB4D11" w:rsidRDefault="003D34B0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№4 расчеты с поставщиками и подрядчиками</w:t>
            </w:r>
          </w:p>
        </w:tc>
        <w:tc>
          <w:tcPr>
            <w:tcW w:w="2835" w:type="dxa"/>
          </w:tcPr>
          <w:p w:rsidR="003D34B0" w:rsidRDefault="003D34B0" w:rsidP="003D3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D34B0" w:rsidRDefault="003D34B0" w:rsidP="003D3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FB4D11" w:rsidRDefault="003D34B0" w:rsidP="003D3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FB4D11" w:rsidRDefault="00B0173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FB4D11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FB4D11" w:rsidRDefault="00B0173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FB4D11" w:rsidRDefault="00B0173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01736" w:rsidTr="00B32351">
        <w:tc>
          <w:tcPr>
            <w:tcW w:w="635" w:type="dxa"/>
          </w:tcPr>
          <w:p w:rsidR="00B01736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35" w:type="dxa"/>
          </w:tcPr>
          <w:p w:rsidR="00B01736" w:rsidRDefault="00B01736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прием, проверку актов выполненных работ и накладных у контрагентов</w:t>
            </w:r>
          </w:p>
        </w:tc>
        <w:tc>
          <w:tcPr>
            <w:tcW w:w="2835" w:type="dxa"/>
          </w:tcPr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01736" w:rsidRDefault="00B0173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01736" w:rsidRDefault="00B01736" w:rsidP="00B0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01736" w:rsidRDefault="00B01736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01736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46B40" w:rsidTr="00B32351">
        <w:tc>
          <w:tcPr>
            <w:tcW w:w="635" w:type="dxa"/>
          </w:tcPr>
          <w:p w:rsidR="00946B40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35" w:type="dxa"/>
          </w:tcPr>
          <w:p w:rsidR="00946B40" w:rsidRDefault="00946B40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и проводит акты сверки с поставщиками и подрядчиками</w:t>
            </w:r>
          </w:p>
        </w:tc>
        <w:tc>
          <w:tcPr>
            <w:tcW w:w="2835" w:type="dxa"/>
          </w:tcPr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946B40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946B40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946B40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946B40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946B40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18655D" w:rsidTr="00B32351">
        <w:tc>
          <w:tcPr>
            <w:tcW w:w="635" w:type="dxa"/>
          </w:tcPr>
          <w:p w:rsidR="0018655D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35" w:type="dxa"/>
          </w:tcPr>
          <w:p w:rsidR="0018655D" w:rsidRDefault="0018655D" w:rsidP="0004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сведения о состоянии дебиторской и кредиторской </w:t>
            </w:r>
          </w:p>
        </w:tc>
        <w:tc>
          <w:tcPr>
            <w:tcW w:w="2835" w:type="dxa"/>
          </w:tcPr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655D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655D" w:rsidRDefault="0018655D" w:rsidP="0018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655D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655D" w:rsidRDefault="0018655D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3E09E8" w:rsidTr="00B32351">
        <w:tc>
          <w:tcPr>
            <w:tcW w:w="635" w:type="dxa"/>
          </w:tcPr>
          <w:p w:rsidR="003E09E8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35" w:type="dxa"/>
          </w:tcPr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сверку по поступлениям средств в виде штрафов, госпошлин, возвратов в бюджет ВМО Качинский МО</w:t>
            </w:r>
          </w:p>
        </w:tc>
        <w:tc>
          <w:tcPr>
            <w:tcW w:w="2835" w:type="dxa"/>
          </w:tcPr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3E09E8" w:rsidRDefault="003E09E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E09E8" w:rsidRDefault="003E09E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3E09E8" w:rsidRDefault="003E09E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3E09E8" w:rsidRDefault="003E09E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E09E8" w:rsidTr="00B32351">
        <w:tc>
          <w:tcPr>
            <w:tcW w:w="635" w:type="dxa"/>
          </w:tcPr>
          <w:p w:rsidR="003E09E8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3335" w:type="dxa"/>
          </w:tcPr>
          <w:p w:rsidR="003E09E8" w:rsidRDefault="00CA12A3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уточнения запросов на выяснение принадлежности платежа по запросам федерального казначейства</w:t>
            </w:r>
          </w:p>
        </w:tc>
        <w:tc>
          <w:tcPr>
            <w:tcW w:w="2835" w:type="dxa"/>
          </w:tcPr>
          <w:p w:rsidR="00CA12A3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CA12A3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E09E8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3E09E8" w:rsidRDefault="00CA12A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CA12A3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CA12A3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E09E8" w:rsidRDefault="00CA12A3" w:rsidP="00CA1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3E09E8" w:rsidRDefault="00CA12A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3E09E8" w:rsidRDefault="00CA12A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A12A3" w:rsidTr="00B32351">
        <w:tc>
          <w:tcPr>
            <w:tcW w:w="635" w:type="dxa"/>
          </w:tcPr>
          <w:p w:rsidR="00CA12A3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35" w:type="dxa"/>
          </w:tcPr>
          <w:p w:rsidR="00CA12A3" w:rsidRDefault="00CA12A3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расчетов с дебиторами по доходам №5</w:t>
            </w:r>
          </w:p>
        </w:tc>
        <w:tc>
          <w:tcPr>
            <w:tcW w:w="2835" w:type="dxa"/>
          </w:tcPr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CA12A3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CA12A3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CA12A3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CA12A3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CA12A3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B15F8" w:rsidTr="00B32351">
        <w:tc>
          <w:tcPr>
            <w:tcW w:w="635" w:type="dxa"/>
          </w:tcPr>
          <w:p w:rsidR="00FB15F8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35" w:type="dxa"/>
          </w:tcPr>
          <w:p w:rsidR="00FB15F8" w:rsidRDefault="00FB15F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разноску платежных поручений по всем лицевым счетам МА Качинский МО</w:t>
            </w:r>
          </w:p>
        </w:tc>
        <w:tc>
          <w:tcPr>
            <w:tcW w:w="2835" w:type="dxa"/>
          </w:tcPr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FB15F8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93" w:type="dxa"/>
          </w:tcPr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FB15F8" w:rsidRDefault="00FB15F8" w:rsidP="00FB1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FB15F8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FB15F8" w:rsidRDefault="00FB15F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26B58" w:rsidTr="00B32351">
        <w:tc>
          <w:tcPr>
            <w:tcW w:w="635" w:type="dxa"/>
          </w:tcPr>
          <w:p w:rsidR="00E26B58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35" w:type="dxa"/>
          </w:tcPr>
          <w:p w:rsidR="00E26B58" w:rsidRDefault="00E26B58" w:rsidP="003E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№2. Расчеты с безналичными денежными средствами по всем лицевым счетам</w:t>
            </w:r>
          </w:p>
        </w:tc>
        <w:tc>
          <w:tcPr>
            <w:tcW w:w="2835" w:type="dxa"/>
          </w:tcPr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E26B58" w:rsidRDefault="00E26B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26B58" w:rsidRDefault="00E26B58" w:rsidP="00E26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E26B58" w:rsidRDefault="00E26B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E26B58" w:rsidRDefault="00E26B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26B58" w:rsidTr="00B32351">
        <w:tc>
          <w:tcPr>
            <w:tcW w:w="635" w:type="dxa"/>
          </w:tcPr>
          <w:p w:rsidR="00E26B58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35" w:type="dxa"/>
          </w:tcPr>
          <w:p w:rsidR="00E26B58" w:rsidRDefault="00E26B58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формир</w:t>
            </w:r>
            <w:r w:rsidR="005C005F">
              <w:rPr>
                <w:rFonts w:ascii="Times New Roman" w:hAnsi="Times New Roman" w:cs="Times New Roman"/>
              </w:rPr>
              <w:t>ование заявок на выдачу денежных средств согласно распоряжений о направлениях в командировку, контроль за своевременной сдачей авансовых отчетов</w:t>
            </w:r>
          </w:p>
        </w:tc>
        <w:tc>
          <w:tcPr>
            <w:tcW w:w="2835" w:type="dxa"/>
          </w:tcPr>
          <w:p w:rsidR="005C005F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5C005F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26B58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E26B58" w:rsidRDefault="00E06C0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5C005F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5C005F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26B58" w:rsidRDefault="005C005F" w:rsidP="005C0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E26B58" w:rsidRDefault="005C005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E26B58" w:rsidRDefault="00E06C0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06C0F" w:rsidTr="00B32351">
        <w:tc>
          <w:tcPr>
            <w:tcW w:w="635" w:type="dxa"/>
          </w:tcPr>
          <w:p w:rsidR="00E06C0F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35" w:type="dxa"/>
          </w:tcPr>
          <w:p w:rsidR="00E06C0F" w:rsidRDefault="00E06C0F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прием, проверку авансовых отчетов и первичных документов, подтверждающих расходы по денежным средствам, выданным под отчет сотрудникам МА Качинский МО на полноту и корректность заполнения</w:t>
            </w:r>
          </w:p>
        </w:tc>
        <w:tc>
          <w:tcPr>
            <w:tcW w:w="2835" w:type="dxa"/>
          </w:tcPr>
          <w:p w:rsidR="00E06C0F" w:rsidRDefault="00E06C0F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06C0F" w:rsidRDefault="00E06C0F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06C0F" w:rsidRDefault="00E06C0F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E06C0F" w:rsidRDefault="00E06C0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6818C0" w:rsidRDefault="006818C0" w:rsidP="00681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6818C0" w:rsidRDefault="006818C0" w:rsidP="00681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06C0F" w:rsidRDefault="006818C0" w:rsidP="00681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E06C0F" w:rsidRDefault="006818C0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E06C0F" w:rsidRDefault="006818C0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52363" w:rsidTr="00B32351">
        <w:tc>
          <w:tcPr>
            <w:tcW w:w="635" w:type="dxa"/>
          </w:tcPr>
          <w:p w:rsidR="00152363" w:rsidRDefault="002677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35" w:type="dxa"/>
          </w:tcPr>
          <w:p w:rsidR="00152363" w:rsidRDefault="00152363" w:rsidP="008A7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прием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заявлений от сотрудников на выдачу денежных </w:t>
            </w:r>
            <w:r w:rsidR="008A76D8">
              <w:rPr>
                <w:rFonts w:ascii="Times New Roman" w:hAnsi="Times New Roman" w:cs="Times New Roman"/>
              </w:rPr>
              <w:t>документов</w:t>
            </w:r>
            <w:r>
              <w:rPr>
                <w:rFonts w:ascii="Times New Roman" w:hAnsi="Times New Roman" w:cs="Times New Roman"/>
              </w:rPr>
              <w:t xml:space="preserve"> под отчет</w:t>
            </w:r>
          </w:p>
        </w:tc>
        <w:tc>
          <w:tcPr>
            <w:tcW w:w="2835" w:type="dxa"/>
          </w:tcPr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52363" w:rsidRDefault="0015236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2693" w:type="dxa"/>
          </w:tcPr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152363" w:rsidRDefault="00152363" w:rsidP="0015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52363" w:rsidRDefault="0015236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Сплошной, </w:t>
            </w:r>
            <w:r>
              <w:rPr>
                <w:rFonts w:ascii="Times New Roman" w:hAnsi="Times New Roman" w:cs="Times New Roman"/>
              </w:rPr>
              <w:lastRenderedPageBreak/>
              <w:t>самоконтроль</w:t>
            </w:r>
          </w:p>
        </w:tc>
        <w:tc>
          <w:tcPr>
            <w:tcW w:w="2126" w:type="dxa"/>
          </w:tcPr>
          <w:p w:rsidR="00152363" w:rsidRDefault="00152363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</w:tr>
      <w:tr w:rsidR="001874C5" w:rsidTr="00B32351">
        <w:tc>
          <w:tcPr>
            <w:tcW w:w="635" w:type="dxa"/>
          </w:tcPr>
          <w:p w:rsidR="001874C5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335" w:type="dxa"/>
          </w:tcPr>
          <w:p w:rsidR="001874C5" w:rsidRDefault="001874C5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расчетов с подотчетными лицами №3</w:t>
            </w:r>
          </w:p>
        </w:tc>
        <w:tc>
          <w:tcPr>
            <w:tcW w:w="2835" w:type="dxa"/>
          </w:tcPr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74C5" w:rsidRDefault="001874C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74C5" w:rsidRDefault="001874C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74C5" w:rsidRDefault="001874C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1874C5" w:rsidTr="00B32351">
        <w:tc>
          <w:tcPr>
            <w:tcW w:w="635" w:type="dxa"/>
          </w:tcPr>
          <w:p w:rsidR="001874C5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35" w:type="dxa"/>
          </w:tcPr>
          <w:p w:rsidR="001874C5" w:rsidRDefault="001874C5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Главная книга</w:t>
            </w:r>
          </w:p>
        </w:tc>
        <w:tc>
          <w:tcPr>
            <w:tcW w:w="2835" w:type="dxa"/>
          </w:tcPr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74C5" w:rsidRDefault="001874C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1874C5" w:rsidP="0018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74C5" w:rsidRDefault="001874C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74C5" w:rsidRDefault="001001DA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1874C5" w:rsidTr="00B32351">
        <w:tc>
          <w:tcPr>
            <w:tcW w:w="635" w:type="dxa"/>
          </w:tcPr>
          <w:p w:rsidR="001874C5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35" w:type="dxa"/>
          </w:tcPr>
          <w:p w:rsidR="001874C5" w:rsidRDefault="001001DA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</w:t>
            </w:r>
            <w:r w:rsidR="004817A8">
              <w:rPr>
                <w:rFonts w:ascii="Times New Roman" w:hAnsi="Times New Roman" w:cs="Times New Roman"/>
              </w:rPr>
              <w:t xml:space="preserve"> прием, анализ и контроль учета табелей рабочего времени, подготовку их к счетной обработке</w:t>
            </w:r>
          </w:p>
        </w:tc>
        <w:tc>
          <w:tcPr>
            <w:tcW w:w="2835" w:type="dxa"/>
          </w:tcPr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74C5" w:rsidRDefault="004817A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693" w:type="dxa"/>
          </w:tcPr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74C5" w:rsidRDefault="004817A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74C5" w:rsidRDefault="004817A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1874C5" w:rsidTr="00B32351">
        <w:tc>
          <w:tcPr>
            <w:tcW w:w="635" w:type="dxa"/>
          </w:tcPr>
          <w:p w:rsidR="001874C5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35" w:type="dxa"/>
          </w:tcPr>
          <w:p w:rsidR="001874C5" w:rsidRDefault="004817A8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начисления и перечисления заработной платы, отпускных сотрудникам</w:t>
            </w:r>
          </w:p>
        </w:tc>
        <w:tc>
          <w:tcPr>
            <w:tcW w:w="2835" w:type="dxa"/>
          </w:tcPr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4817A8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4817A8" w:rsidP="00481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74C5" w:rsidRDefault="0009610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693" w:type="dxa"/>
          </w:tcPr>
          <w:p w:rsidR="00096104" w:rsidRDefault="00096104" w:rsidP="00096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096104" w:rsidRDefault="00096104" w:rsidP="00096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096104" w:rsidP="00096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74C5" w:rsidRDefault="0009610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74C5" w:rsidRDefault="00096104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1874C5" w:rsidTr="00B32351">
        <w:tc>
          <w:tcPr>
            <w:tcW w:w="635" w:type="dxa"/>
          </w:tcPr>
          <w:p w:rsidR="001874C5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35" w:type="dxa"/>
          </w:tcPr>
          <w:p w:rsidR="001874C5" w:rsidRDefault="00633CEE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списки на выплату средств в программе 1С</w:t>
            </w:r>
          </w:p>
        </w:tc>
        <w:tc>
          <w:tcPr>
            <w:tcW w:w="2835" w:type="dxa"/>
          </w:tcPr>
          <w:p w:rsidR="00633CEE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633CEE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1874C5" w:rsidRDefault="00633CEE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633CEE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633CEE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1874C5" w:rsidRDefault="00633CEE" w:rsidP="0063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1874C5" w:rsidRDefault="00633CEE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1874C5" w:rsidRDefault="00633CEE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96104" w:rsidTr="00B32351">
        <w:tc>
          <w:tcPr>
            <w:tcW w:w="635" w:type="dxa"/>
          </w:tcPr>
          <w:p w:rsidR="00096104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35" w:type="dxa"/>
          </w:tcPr>
          <w:p w:rsidR="00096104" w:rsidRDefault="00E058B2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формирование и отправку списков на выплату через «Интернет Банк-Клиент» РНКБ Банк (ПАО)</w:t>
            </w:r>
          </w:p>
        </w:tc>
        <w:tc>
          <w:tcPr>
            <w:tcW w:w="2835" w:type="dxa"/>
          </w:tcPr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96104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96104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96104" w:rsidTr="00B32351">
        <w:tc>
          <w:tcPr>
            <w:tcW w:w="635" w:type="dxa"/>
          </w:tcPr>
          <w:p w:rsidR="00096104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35" w:type="dxa"/>
          </w:tcPr>
          <w:p w:rsidR="00096104" w:rsidRDefault="00E058B2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регистрацию ведомостей на выплату з/платы и прочих выплат в журнале</w:t>
            </w:r>
          </w:p>
        </w:tc>
        <w:tc>
          <w:tcPr>
            <w:tcW w:w="2835" w:type="dxa"/>
          </w:tcPr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96104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058B2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96104" w:rsidRDefault="00E058B2" w:rsidP="00E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096104" w:rsidRDefault="00E058B2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058B2" w:rsidTr="00B32351">
        <w:tc>
          <w:tcPr>
            <w:tcW w:w="635" w:type="dxa"/>
          </w:tcPr>
          <w:p w:rsidR="00E058B2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35" w:type="dxa"/>
          </w:tcPr>
          <w:p w:rsidR="00E058B2" w:rsidRDefault="00E42C79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расчет и перечисление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ДФЛ</w:t>
            </w:r>
          </w:p>
        </w:tc>
        <w:tc>
          <w:tcPr>
            <w:tcW w:w="2835" w:type="dxa"/>
          </w:tcPr>
          <w:p w:rsidR="00E42C79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42C79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058B2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E058B2" w:rsidRDefault="00E42C7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E42C79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E42C79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058B2" w:rsidRDefault="00E42C79" w:rsidP="00E4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E058B2" w:rsidRDefault="00E42C7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E058B2" w:rsidRDefault="00E42C7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42C79" w:rsidTr="00B32351">
        <w:tc>
          <w:tcPr>
            <w:tcW w:w="635" w:type="dxa"/>
          </w:tcPr>
          <w:p w:rsidR="00E42C79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35" w:type="dxa"/>
          </w:tcPr>
          <w:p w:rsidR="00E42C79" w:rsidRDefault="00E42C79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контроль над правильностью и </w:t>
            </w:r>
            <w:r>
              <w:rPr>
                <w:rFonts w:ascii="Times New Roman" w:hAnsi="Times New Roman" w:cs="Times New Roman"/>
              </w:rPr>
              <w:lastRenderedPageBreak/>
              <w:t>своевременным оформлением больничных листов по временной нетрудоспособности, медицинских справок и других документов, подтверждающих право на временную нетрудоспособность и отсутствие работника на рабочем месте, а так же их обработку</w:t>
            </w:r>
          </w:p>
        </w:tc>
        <w:tc>
          <w:tcPr>
            <w:tcW w:w="2835" w:type="dxa"/>
          </w:tcPr>
          <w:p w:rsidR="0032236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32236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42C7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 Качинский МО</w:t>
            </w:r>
          </w:p>
        </w:tc>
        <w:tc>
          <w:tcPr>
            <w:tcW w:w="1843" w:type="dxa"/>
          </w:tcPr>
          <w:p w:rsidR="00E42C79" w:rsidRDefault="003223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раза в месяц</w:t>
            </w:r>
          </w:p>
        </w:tc>
        <w:tc>
          <w:tcPr>
            <w:tcW w:w="2693" w:type="dxa"/>
          </w:tcPr>
          <w:p w:rsidR="0032236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2236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E42C79" w:rsidRDefault="00322369" w:rsidP="00322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 Качинский МО</w:t>
            </w:r>
          </w:p>
        </w:tc>
        <w:tc>
          <w:tcPr>
            <w:tcW w:w="2126" w:type="dxa"/>
          </w:tcPr>
          <w:p w:rsidR="00E42C79" w:rsidRDefault="003223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Сплошной, самоконтроль</w:t>
            </w:r>
          </w:p>
        </w:tc>
        <w:tc>
          <w:tcPr>
            <w:tcW w:w="2126" w:type="dxa"/>
          </w:tcPr>
          <w:p w:rsidR="00E42C79" w:rsidRDefault="0032236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322369" w:rsidTr="00B32351">
        <w:tc>
          <w:tcPr>
            <w:tcW w:w="635" w:type="dxa"/>
          </w:tcPr>
          <w:p w:rsidR="00322369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35" w:type="dxa"/>
          </w:tcPr>
          <w:p w:rsidR="00322369" w:rsidRDefault="00322369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начисление и перечисление страховых </w:t>
            </w:r>
            <w:r w:rsidR="00CB03D5">
              <w:rPr>
                <w:rFonts w:ascii="Times New Roman" w:hAnsi="Times New Roman" w:cs="Times New Roman"/>
              </w:rPr>
              <w:t>взносов в государственные бюджетные фонды</w:t>
            </w:r>
          </w:p>
        </w:tc>
        <w:tc>
          <w:tcPr>
            <w:tcW w:w="2835" w:type="dxa"/>
          </w:tcPr>
          <w:p w:rsidR="00CB03D5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CB03D5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22369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322369" w:rsidRDefault="00CB03D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CB03D5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CB03D5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22369" w:rsidRDefault="00CB03D5" w:rsidP="00CB0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322369" w:rsidRDefault="003855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322369" w:rsidRDefault="00CB03D5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CD78AC" w:rsidTr="00B32351">
        <w:tc>
          <w:tcPr>
            <w:tcW w:w="635" w:type="dxa"/>
          </w:tcPr>
          <w:p w:rsidR="00CD78AC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35" w:type="dxa"/>
          </w:tcPr>
          <w:p w:rsidR="00CD78AC" w:rsidRDefault="00CD78AC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сверку с налоговыми</w:t>
            </w:r>
            <w:r w:rsidR="00385547">
              <w:rPr>
                <w:rFonts w:ascii="Times New Roman" w:hAnsi="Times New Roman" w:cs="Times New Roman"/>
              </w:rPr>
              <w:t xml:space="preserve"> органами по налогам и сборам</w:t>
            </w:r>
          </w:p>
        </w:tc>
        <w:tc>
          <w:tcPr>
            <w:tcW w:w="2835" w:type="dxa"/>
          </w:tcPr>
          <w:p w:rsidR="00385547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85547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CD78AC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CD78AC" w:rsidRDefault="003855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385547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385547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CD78AC" w:rsidRDefault="00385547" w:rsidP="0038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CD78AC" w:rsidRDefault="003855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CD78AC" w:rsidRDefault="003855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85547" w:rsidTr="00B32351">
        <w:tc>
          <w:tcPr>
            <w:tcW w:w="635" w:type="dxa"/>
          </w:tcPr>
          <w:p w:rsidR="00385547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35" w:type="dxa"/>
          </w:tcPr>
          <w:p w:rsidR="00385547" w:rsidRDefault="00385547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начисление</w:t>
            </w:r>
            <w:r w:rsidR="009C37E5">
              <w:rPr>
                <w:rFonts w:ascii="Times New Roman" w:hAnsi="Times New Roman" w:cs="Times New Roman"/>
              </w:rPr>
              <w:t xml:space="preserve"> заработной платы в програ</w:t>
            </w:r>
            <w:r w:rsidR="0003134B">
              <w:rPr>
                <w:rFonts w:ascii="Times New Roman" w:hAnsi="Times New Roman" w:cs="Times New Roman"/>
              </w:rPr>
              <w:t>мме 1С</w:t>
            </w:r>
          </w:p>
        </w:tc>
        <w:tc>
          <w:tcPr>
            <w:tcW w:w="2835" w:type="dxa"/>
          </w:tcPr>
          <w:p w:rsidR="0003134B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03134B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85547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385547" w:rsidRDefault="000313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</w:tcPr>
          <w:p w:rsidR="0003134B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03134B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385547" w:rsidRDefault="0003134B" w:rsidP="0003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385547" w:rsidRDefault="000313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385547" w:rsidRDefault="000313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3134B" w:rsidTr="00B32351">
        <w:tc>
          <w:tcPr>
            <w:tcW w:w="635" w:type="dxa"/>
          </w:tcPr>
          <w:p w:rsidR="0003134B" w:rsidRDefault="008A76D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35" w:type="dxa"/>
          </w:tcPr>
          <w:p w:rsidR="0003134B" w:rsidRDefault="001B2C5B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подготовку периодической отчетности в фонды, контроль и оформление, сохранность бухгалтерских документов</w:t>
            </w:r>
          </w:p>
        </w:tc>
        <w:tc>
          <w:tcPr>
            <w:tcW w:w="2835" w:type="dxa"/>
          </w:tcPr>
          <w:p w:rsidR="002712DF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2712DF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3134B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03134B" w:rsidRDefault="002712D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2712DF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2712DF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03134B" w:rsidRDefault="002712DF" w:rsidP="00271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03134B" w:rsidRDefault="006C16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03134B" w:rsidRDefault="002712D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C1658" w:rsidTr="00B32351">
        <w:tc>
          <w:tcPr>
            <w:tcW w:w="635" w:type="dxa"/>
          </w:tcPr>
          <w:p w:rsidR="006C1658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35" w:type="dxa"/>
          </w:tcPr>
          <w:p w:rsidR="006C1658" w:rsidRDefault="006C1658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журнал операций расчетов по оплате труда № 6</w:t>
            </w:r>
          </w:p>
        </w:tc>
        <w:tc>
          <w:tcPr>
            <w:tcW w:w="2835" w:type="dxa"/>
          </w:tcPr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6C1658" w:rsidRDefault="006C16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6C1658" w:rsidRDefault="006C1658" w:rsidP="006C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6C1658" w:rsidRDefault="006C16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6C1658" w:rsidRDefault="006C165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C1658" w:rsidTr="00B32351">
        <w:tc>
          <w:tcPr>
            <w:tcW w:w="635" w:type="dxa"/>
          </w:tcPr>
          <w:p w:rsidR="006C1658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35" w:type="dxa"/>
          </w:tcPr>
          <w:p w:rsidR="006C1658" w:rsidRDefault="006C1658" w:rsidP="00E0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Формирует персонифицированные отчеты по сотрудникам</w:t>
            </w:r>
          </w:p>
        </w:tc>
        <w:tc>
          <w:tcPr>
            <w:tcW w:w="2835" w:type="dxa"/>
          </w:tcPr>
          <w:p w:rsidR="00D543B9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D543B9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6C1658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6C1658" w:rsidRDefault="00D543B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D543B9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D543B9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6C1658" w:rsidRDefault="00D543B9" w:rsidP="00D5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6C1658" w:rsidRDefault="00D543B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6C1658" w:rsidRDefault="00D543B9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D543B9" w:rsidTr="00B32351">
        <w:tc>
          <w:tcPr>
            <w:tcW w:w="635" w:type="dxa"/>
          </w:tcPr>
          <w:p w:rsidR="00D543B9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35" w:type="dxa"/>
          </w:tcPr>
          <w:p w:rsidR="00D543B9" w:rsidRDefault="00D543B9" w:rsidP="00DD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распечатку </w:t>
            </w:r>
            <w:r>
              <w:rPr>
                <w:rFonts w:ascii="Times New Roman" w:hAnsi="Times New Roman" w:cs="Times New Roman"/>
              </w:rPr>
              <w:lastRenderedPageBreak/>
              <w:t>расчетных листков в программе1С и осуществляет выдачу сотрудник</w:t>
            </w:r>
            <w:r w:rsidR="00DD0AEF">
              <w:rPr>
                <w:rFonts w:ascii="Times New Roman" w:hAnsi="Times New Roman" w:cs="Times New Roman"/>
              </w:rPr>
              <w:t>ам</w:t>
            </w:r>
          </w:p>
        </w:tc>
        <w:tc>
          <w:tcPr>
            <w:tcW w:w="2835" w:type="dxa"/>
          </w:tcPr>
          <w:p w:rsidR="00B8644B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Бедовская М.А. –  </w:t>
            </w:r>
          </w:p>
          <w:p w:rsidR="00B8644B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D543B9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D543B9" w:rsidRDefault="00B864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2693" w:type="dxa"/>
          </w:tcPr>
          <w:p w:rsidR="00B8644B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B8644B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бухгалтер </w:t>
            </w:r>
          </w:p>
          <w:p w:rsidR="00D543B9" w:rsidRDefault="00B8644B" w:rsidP="00B8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D543B9" w:rsidRDefault="00B864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Сплошной, </w:t>
            </w:r>
            <w:r>
              <w:rPr>
                <w:rFonts w:ascii="Times New Roman" w:hAnsi="Times New Roman" w:cs="Times New Roman"/>
              </w:rPr>
              <w:lastRenderedPageBreak/>
              <w:t>самоконтроль</w:t>
            </w:r>
          </w:p>
        </w:tc>
        <w:tc>
          <w:tcPr>
            <w:tcW w:w="2126" w:type="dxa"/>
          </w:tcPr>
          <w:p w:rsidR="00D543B9" w:rsidRDefault="00B8644B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</w:tr>
      <w:tr w:rsidR="00B8644B" w:rsidTr="00B32351">
        <w:tc>
          <w:tcPr>
            <w:tcW w:w="635" w:type="dxa"/>
          </w:tcPr>
          <w:p w:rsidR="00B8644B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35" w:type="dxa"/>
          </w:tcPr>
          <w:p w:rsidR="00B8644B" w:rsidRDefault="00B8644B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Формирует журнал операций </w:t>
            </w:r>
            <w:r w:rsidR="008C2347">
              <w:rPr>
                <w:rFonts w:ascii="Times New Roman" w:hAnsi="Times New Roman" w:cs="Times New Roman"/>
              </w:rPr>
              <w:t>№ 8 по прочим операциям МА Качинский МО</w:t>
            </w:r>
          </w:p>
        </w:tc>
        <w:tc>
          <w:tcPr>
            <w:tcW w:w="2835" w:type="dxa"/>
          </w:tcPr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8644B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B8644B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B8644B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B8644B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B8644B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8C2347" w:rsidTr="00B32351">
        <w:tc>
          <w:tcPr>
            <w:tcW w:w="635" w:type="dxa"/>
          </w:tcPr>
          <w:p w:rsidR="008C2347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35" w:type="dxa"/>
          </w:tcPr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и предоставляет в налоговую инспекцию декларацию по налогу на прибыль</w:t>
            </w:r>
          </w:p>
        </w:tc>
        <w:tc>
          <w:tcPr>
            <w:tcW w:w="2835" w:type="dxa"/>
          </w:tcPr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C2347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8C2347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8C2347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8C2347" w:rsidRDefault="008C2347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8C2347" w:rsidTr="00B32351">
        <w:tc>
          <w:tcPr>
            <w:tcW w:w="635" w:type="dxa"/>
          </w:tcPr>
          <w:p w:rsidR="008C2347" w:rsidRDefault="00DD0AEF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35" w:type="dxa"/>
          </w:tcPr>
          <w:p w:rsidR="008C2347" w:rsidRDefault="008C2347" w:rsidP="008C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и предоставляет в налоговую инспекцию</w:t>
            </w:r>
            <w:r w:rsidR="00822068">
              <w:rPr>
                <w:rFonts w:ascii="Times New Roman" w:hAnsi="Times New Roman" w:cs="Times New Roman"/>
              </w:rPr>
              <w:t xml:space="preserve"> декларацию по налогу на НДС</w:t>
            </w:r>
          </w:p>
        </w:tc>
        <w:tc>
          <w:tcPr>
            <w:tcW w:w="2835" w:type="dxa"/>
          </w:tcPr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C2347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1843" w:type="dxa"/>
          </w:tcPr>
          <w:p w:rsidR="008C2347" w:rsidRDefault="0082206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Бедовская М.А. –  </w:t>
            </w:r>
          </w:p>
          <w:p w:rsidR="00822068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C2347" w:rsidRDefault="00822068" w:rsidP="0082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Качинский МО</w:t>
            </w:r>
          </w:p>
        </w:tc>
        <w:tc>
          <w:tcPr>
            <w:tcW w:w="2126" w:type="dxa"/>
          </w:tcPr>
          <w:p w:rsidR="008C2347" w:rsidRDefault="0082206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Сплошной, самоконтроль</w:t>
            </w:r>
          </w:p>
        </w:tc>
        <w:tc>
          <w:tcPr>
            <w:tcW w:w="2126" w:type="dxa"/>
          </w:tcPr>
          <w:p w:rsidR="008C2347" w:rsidRDefault="00822068" w:rsidP="00782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</w:tbl>
    <w:p w:rsidR="00432011" w:rsidRPr="00872C1C" w:rsidRDefault="00432011" w:rsidP="00782BEE">
      <w:pPr>
        <w:jc w:val="center"/>
        <w:rPr>
          <w:rFonts w:ascii="Times New Roman" w:hAnsi="Times New Roman" w:cs="Times New Roman"/>
          <w:b/>
        </w:rPr>
      </w:pPr>
    </w:p>
    <w:p w:rsidR="009D6302" w:rsidRDefault="00822068" w:rsidP="00432011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 Начальник ФЭО  _____________________  Т.С. Гладкова</w:t>
      </w:r>
    </w:p>
    <w:p w:rsidR="00822068" w:rsidRDefault="00822068" w:rsidP="00432011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Главный бухгалтер____________________ М.А. Бедовская</w:t>
      </w:r>
    </w:p>
    <w:p w:rsidR="00363383" w:rsidRDefault="00363383" w:rsidP="00432011">
      <w:pPr>
        <w:spacing w:after="160"/>
        <w:jc w:val="both"/>
        <w:rPr>
          <w:rFonts w:ascii="Times New Roman" w:hAnsi="Times New Roman"/>
        </w:rPr>
      </w:pPr>
    </w:p>
    <w:p w:rsidR="00DC1EB0" w:rsidRPr="00432011" w:rsidRDefault="00DC1EB0" w:rsidP="00432011">
      <w:pPr>
        <w:spacing w:after="160"/>
        <w:jc w:val="both"/>
        <w:rPr>
          <w:rFonts w:ascii="Times New Roman" w:hAnsi="Times New Roman"/>
        </w:rPr>
      </w:pPr>
    </w:p>
    <w:tbl>
      <w:tblPr>
        <w:tblW w:w="14673" w:type="dxa"/>
        <w:tblInd w:w="-106" w:type="dxa"/>
        <w:tblLook w:val="00A0" w:firstRow="1" w:lastRow="0" w:firstColumn="1" w:lastColumn="0" w:noHBand="0" w:noVBand="0"/>
      </w:tblPr>
      <w:tblGrid>
        <w:gridCol w:w="5743"/>
        <w:gridCol w:w="4961"/>
        <w:gridCol w:w="3969"/>
      </w:tblGrid>
      <w:tr w:rsidR="00822068" w:rsidRPr="00892714" w:rsidTr="00363383">
        <w:tc>
          <w:tcPr>
            <w:tcW w:w="5743" w:type="dxa"/>
            <w:vAlign w:val="center"/>
            <w:hideMark/>
          </w:tcPr>
          <w:p w:rsidR="00822068" w:rsidRPr="00892714" w:rsidRDefault="00822068" w:rsidP="008A76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2714">
              <w:rPr>
                <w:rFonts w:ascii="Times New Roman" w:hAnsi="Times New Roman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8927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исполняющий полномочия председателя Совета, </w:t>
            </w:r>
          </w:p>
          <w:p w:rsidR="00822068" w:rsidRPr="00892714" w:rsidRDefault="00822068" w:rsidP="008A76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27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4961" w:type="dxa"/>
            <w:vAlign w:val="center"/>
          </w:tcPr>
          <w:p w:rsidR="00822068" w:rsidRPr="00892714" w:rsidRDefault="00822068" w:rsidP="008A76D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  <w:hideMark/>
          </w:tcPr>
          <w:p w:rsidR="00822068" w:rsidRPr="00892714" w:rsidRDefault="00822068" w:rsidP="008A76D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27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822068" w:rsidRDefault="00822068" w:rsidP="00822068">
      <w:pPr>
        <w:pStyle w:val="a7"/>
        <w:widowControl w:val="0"/>
        <w:spacing w:after="0" w:line="240" w:lineRule="auto"/>
        <w:ind w:left="1260" w:firstLine="3985"/>
        <w:jc w:val="both"/>
        <w:rPr>
          <w:rFonts w:ascii="Times New Roman" w:hAnsi="Times New Roman"/>
          <w:sz w:val="20"/>
          <w:szCs w:val="20"/>
        </w:rPr>
      </w:pPr>
    </w:p>
    <w:p w:rsidR="00782BEE" w:rsidRPr="00F82421" w:rsidRDefault="00782BEE" w:rsidP="00782BEE">
      <w:pPr>
        <w:tabs>
          <w:tab w:val="left" w:pos="3010"/>
        </w:tabs>
        <w:rPr>
          <w:rFonts w:ascii="Times New Roman" w:hAnsi="Times New Roman" w:cs="Times New Roman"/>
          <w:sz w:val="28"/>
          <w:szCs w:val="28"/>
        </w:rPr>
      </w:pPr>
    </w:p>
    <w:p w:rsidR="00782BEE" w:rsidRPr="00F82421" w:rsidRDefault="00782BEE" w:rsidP="00782BEE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2BEE" w:rsidRPr="00AB17BA" w:rsidRDefault="00782BEE" w:rsidP="00432011">
      <w:pPr>
        <w:ind w:firstLine="6237"/>
        <w:rPr>
          <w:rFonts w:ascii="Times New Roman" w:hAnsi="Times New Roman"/>
          <w:bCs/>
        </w:rPr>
      </w:pPr>
    </w:p>
    <w:p w:rsidR="00782BEE" w:rsidRDefault="00782BEE"/>
    <w:sectPr w:rsidR="00782BEE" w:rsidSect="00B408BC">
      <w:pgSz w:w="16840" w:h="11900" w:orient="landscape"/>
      <w:pgMar w:top="1531" w:right="1281" w:bottom="675" w:left="1372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BB" w:rsidRDefault="00BC2CBB">
      <w:r>
        <w:separator/>
      </w:r>
    </w:p>
  </w:endnote>
  <w:endnote w:type="continuationSeparator" w:id="0">
    <w:p w:rsidR="00BC2CBB" w:rsidRDefault="00B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BB" w:rsidRDefault="00BC2CBB">
      <w:r>
        <w:separator/>
      </w:r>
    </w:p>
  </w:footnote>
  <w:footnote w:type="continuationSeparator" w:id="0">
    <w:p w:rsidR="00BC2CBB" w:rsidRDefault="00BC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 w15:restartNumberingAfterBreak="0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6" w15:restartNumberingAfterBreak="0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134B"/>
    <w:rsid w:val="0003172F"/>
    <w:rsid w:val="00032DCD"/>
    <w:rsid w:val="00044C17"/>
    <w:rsid w:val="00051BF6"/>
    <w:rsid w:val="0007653E"/>
    <w:rsid w:val="00096104"/>
    <w:rsid w:val="001001DA"/>
    <w:rsid w:val="00110049"/>
    <w:rsid w:val="00152363"/>
    <w:rsid w:val="00164628"/>
    <w:rsid w:val="00170A2B"/>
    <w:rsid w:val="0018655D"/>
    <w:rsid w:val="001874C5"/>
    <w:rsid w:val="001B2C5B"/>
    <w:rsid w:val="0026343E"/>
    <w:rsid w:val="00267769"/>
    <w:rsid w:val="002712DF"/>
    <w:rsid w:val="0027790E"/>
    <w:rsid w:val="00294DDD"/>
    <w:rsid w:val="002E06B4"/>
    <w:rsid w:val="002F5CC1"/>
    <w:rsid w:val="00322369"/>
    <w:rsid w:val="00363383"/>
    <w:rsid w:val="0036380D"/>
    <w:rsid w:val="00385547"/>
    <w:rsid w:val="00391373"/>
    <w:rsid w:val="003A1C3E"/>
    <w:rsid w:val="003B72EC"/>
    <w:rsid w:val="003D34B0"/>
    <w:rsid w:val="003E09E8"/>
    <w:rsid w:val="003F786F"/>
    <w:rsid w:val="00432011"/>
    <w:rsid w:val="00471E9B"/>
    <w:rsid w:val="004817A8"/>
    <w:rsid w:val="004865B6"/>
    <w:rsid w:val="004A061B"/>
    <w:rsid w:val="004A7203"/>
    <w:rsid w:val="004D5034"/>
    <w:rsid w:val="004E2C7D"/>
    <w:rsid w:val="004F0152"/>
    <w:rsid w:val="005834E9"/>
    <w:rsid w:val="005B4212"/>
    <w:rsid w:val="005C005F"/>
    <w:rsid w:val="005C21B9"/>
    <w:rsid w:val="00615AFA"/>
    <w:rsid w:val="00633CEE"/>
    <w:rsid w:val="0065116D"/>
    <w:rsid w:val="006708F4"/>
    <w:rsid w:val="00670927"/>
    <w:rsid w:val="006818C0"/>
    <w:rsid w:val="006A0B8C"/>
    <w:rsid w:val="006C122F"/>
    <w:rsid w:val="006C1658"/>
    <w:rsid w:val="006C5533"/>
    <w:rsid w:val="006F2F66"/>
    <w:rsid w:val="00701DBA"/>
    <w:rsid w:val="00782BEE"/>
    <w:rsid w:val="007838F6"/>
    <w:rsid w:val="00797F4F"/>
    <w:rsid w:val="007A763D"/>
    <w:rsid w:val="007B3151"/>
    <w:rsid w:val="00822068"/>
    <w:rsid w:val="00880756"/>
    <w:rsid w:val="00886A53"/>
    <w:rsid w:val="008903BB"/>
    <w:rsid w:val="008A76D8"/>
    <w:rsid w:val="008B5525"/>
    <w:rsid w:val="008C2347"/>
    <w:rsid w:val="008F0B23"/>
    <w:rsid w:val="00946B40"/>
    <w:rsid w:val="009538FE"/>
    <w:rsid w:val="009570D2"/>
    <w:rsid w:val="00994213"/>
    <w:rsid w:val="009C37E5"/>
    <w:rsid w:val="009D6302"/>
    <w:rsid w:val="009E3273"/>
    <w:rsid w:val="00A006DF"/>
    <w:rsid w:val="00A14B66"/>
    <w:rsid w:val="00A1739E"/>
    <w:rsid w:val="00AD4095"/>
    <w:rsid w:val="00AF3F2A"/>
    <w:rsid w:val="00AF5507"/>
    <w:rsid w:val="00AF63C1"/>
    <w:rsid w:val="00B01736"/>
    <w:rsid w:val="00B32351"/>
    <w:rsid w:val="00B408BC"/>
    <w:rsid w:val="00B75EA4"/>
    <w:rsid w:val="00B8644B"/>
    <w:rsid w:val="00BC1A97"/>
    <w:rsid w:val="00BC2CBB"/>
    <w:rsid w:val="00BF56BC"/>
    <w:rsid w:val="00C338B1"/>
    <w:rsid w:val="00C60043"/>
    <w:rsid w:val="00C7405B"/>
    <w:rsid w:val="00C81A18"/>
    <w:rsid w:val="00C93B20"/>
    <w:rsid w:val="00CA12A3"/>
    <w:rsid w:val="00CB03D5"/>
    <w:rsid w:val="00CD0219"/>
    <w:rsid w:val="00CD78AC"/>
    <w:rsid w:val="00CF197E"/>
    <w:rsid w:val="00D3156B"/>
    <w:rsid w:val="00D4280A"/>
    <w:rsid w:val="00D543B9"/>
    <w:rsid w:val="00D82657"/>
    <w:rsid w:val="00DC1EB0"/>
    <w:rsid w:val="00DD0AEF"/>
    <w:rsid w:val="00DE32A6"/>
    <w:rsid w:val="00E058B2"/>
    <w:rsid w:val="00E06C0F"/>
    <w:rsid w:val="00E14CF9"/>
    <w:rsid w:val="00E255A1"/>
    <w:rsid w:val="00E26B58"/>
    <w:rsid w:val="00E37D54"/>
    <w:rsid w:val="00E42C79"/>
    <w:rsid w:val="00E57FBF"/>
    <w:rsid w:val="00E732C1"/>
    <w:rsid w:val="00E75ADB"/>
    <w:rsid w:val="00E8116F"/>
    <w:rsid w:val="00E90FCD"/>
    <w:rsid w:val="00E9729F"/>
    <w:rsid w:val="00EC392A"/>
    <w:rsid w:val="00ED28E7"/>
    <w:rsid w:val="00EE6567"/>
    <w:rsid w:val="00EF3903"/>
    <w:rsid w:val="00F85BBA"/>
    <w:rsid w:val="00FB15F8"/>
    <w:rsid w:val="00FB4D11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C0DF24-CE4E-4DFD-BA25-97045D9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39"/>
    <w:rsid w:val="00B4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08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08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B408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08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2018-01-15T13:36:00Z</cp:lastPrinted>
  <dcterms:created xsi:type="dcterms:W3CDTF">2016-08-26T12:51:00Z</dcterms:created>
  <dcterms:modified xsi:type="dcterms:W3CDTF">2018-01-15T13:59:00Z</dcterms:modified>
</cp:coreProperties>
</file>