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AC7198">
        <w:rPr>
          <w:rFonts w:ascii="Book Antiqua" w:hAnsi="Book Antiqua"/>
          <w:b/>
          <w:i/>
          <w:sz w:val="40"/>
          <w:szCs w:val="40"/>
        </w:rPr>
        <w:t>1</w:t>
      </w:r>
      <w:r w:rsidR="00726A82">
        <w:rPr>
          <w:rFonts w:ascii="Book Antiqua" w:hAnsi="Book Antiqua"/>
          <w:b/>
          <w:i/>
          <w:sz w:val="40"/>
          <w:szCs w:val="40"/>
        </w:rPr>
        <w:t>6</w:t>
      </w:r>
      <w:r w:rsidR="00F339E5">
        <w:rPr>
          <w:rFonts w:ascii="Book Antiqua" w:hAnsi="Book Antiqua"/>
          <w:b/>
          <w:i/>
          <w:sz w:val="40"/>
          <w:szCs w:val="40"/>
        </w:rPr>
        <w:t>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51467" w:rsidP="00E5146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AC719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4C1DB4" w:rsidP="00F339E5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контракта на 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>оказание</w:t>
            </w:r>
            <w:r w:rsidR="00E51467">
              <w:rPr>
                <w:rFonts w:ascii="Book Antiqua" w:hAnsi="Book Antiqua"/>
                <w:color w:val="000000"/>
                <w:sz w:val="24"/>
                <w:szCs w:val="24"/>
              </w:rPr>
              <w:t xml:space="preserve">  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>услуг</w:t>
            </w:r>
            <w:r w:rsidR="00F339E5">
              <w:rPr>
                <w:rFonts w:ascii="Book Antiqua" w:hAnsi="Book Antiqua"/>
                <w:color w:val="000000"/>
                <w:sz w:val="24"/>
                <w:szCs w:val="24"/>
              </w:rPr>
              <w:t xml:space="preserve"> технического надзора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A2439" w:rsidRPr="00741C1E" w:rsidRDefault="00CA623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 w:rsidR="00495F6B">
        <w:rPr>
          <w:rFonts w:ascii="Book Antiqua" w:hAnsi="Book Antiqua"/>
          <w:color w:val="000000"/>
          <w:lang w:bidi="ru-RU"/>
        </w:rPr>
        <w:t xml:space="preserve"> </w:t>
      </w:r>
      <w:r w:rsidR="005F1408">
        <w:rPr>
          <w:rFonts w:ascii="Book Antiqua" w:hAnsi="Book Antiqua"/>
          <w:color w:val="000000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color w:val="000000"/>
          <w:lang w:bidi="ru-RU"/>
        </w:rPr>
        <w:t xml:space="preserve"> </w:t>
      </w:r>
      <w:r w:rsidR="00EA2439"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EA2439"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EA2439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A2439" w:rsidRPr="00741C1E">
        <w:rPr>
          <w:rFonts w:ascii="Book Antiqua" w:hAnsi="Book Antiqua"/>
        </w:rPr>
        <w:t>», утвержден</w:t>
      </w:r>
      <w:r w:rsidR="001E20AC">
        <w:rPr>
          <w:rFonts w:ascii="Book Antiqua" w:hAnsi="Book Antiqua"/>
        </w:rPr>
        <w:t>ной</w:t>
      </w:r>
      <w:r w:rsidR="00EA2439"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="00EA2439" w:rsidRPr="00741C1E">
        <w:rPr>
          <w:rFonts w:ascii="Book Antiqua" w:hAnsi="Book Antiqua"/>
          <w:color w:val="000000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 w:rsidR="00EA2439" w:rsidRPr="00741C1E">
        <w:t xml:space="preserve"> утвержденного решением Совета Качинского муниципального ок</w:t>
      </w:r>
      <w:r w:rsidR="00174C87">
        <w:t>руга от 19.03.2015 № 13,</w:t>
      </w:r>
      <w:r w:rsidR="00EA2439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="00EA2439" w:rsidRPr="00741C1E">
        <w:rPr>
          <w:rFonts w:ascii="Book Antiqua" w:hAnsi="Book Antiqua"/>
          <w:color w:val="000000"/>
          <w:lang w:bidi="ru-RU"/>
        </w:rPr>
        <w:t xml:space="preserve"> Севастополя Качинский муниципальный округ, утверждённого Решением Совета Качинского муниципального округа </w:t>
      </w:r>
      <w:proofErr w:type="gramStart"/>
      <w:r w:rsidR="00EA2439" w:rsidRPr="00741C1E">
        <w:rPr>
          <w:rFonts w:ascii="Book Antiqua" w:hAnsi="Book Antiqua"/>
          <w:color w:val="000000"/>
          <w:lang w:bidi="ru-RU"/>
        </w:rPr>
        <w:t>от</w:t>
      </w:r>
      <w:proofErr w:type="gramEnd"/>
      <w:r w:rsidR="00EA2439"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EA2439" w:rsidRPr="00741C1E">
        <w:rPr>
          <w:rFonts w:ascii="Book Antiqua" w:hAnsi="Book Antiqua"/>
          <w:color w:val="000000"/>
          <w:lang w:bidi="ru-RU"/>
        </w:rPr>
        <w:t xml:space="preserve">13.05.2015 № 14, </w:t>
      </w:r>
      <w:r w:rsidR="00174C87">
        <w:rPr>
          <w:rFonts w:ascii="Book Antiqua" w:hAnsi="Book Antiqua"/>
          <w:color w:val="000000"/>
          <w:lang w:bidi="ru-RU"/>
        </w:rPr>
        <w:t xml:space="preserve">с </w:t>
      </w:r>
      <w:r w:rsidR="004C1DB4" w:rsidRPr="00E77603">
        <w:rPr>
          <w:rFonts w:ascii="Book Antiqua" w:hAnsi="Book Antiqua"/>
          <w:color w:val="000000"/>
          <w:lang w:bidi="ru-RU"/>
        </w:rPr>
        <w:t xml:space="preserve">314-ЗС </w:t>
      </w:r>
      <w:r w:rsidR="00174C87">
        <w:rPr>
          <w:rFonts w:ascii="Book Antiqua" w:hAnsi="Book Antiqua"/>
          <w:color w:val="000000"/>
          <w:lang w:bidi="ru-RU"/>
        </w:rPr>
        <w:t xml:space="preserve">от </w:t>
      </w:r>
      <w:r w:rsidR="00174C87" w:rsidRPr="00E77603">
        <w:rPr>
          <w:rFonts w:ascii="Book Antiqua" w:hAnsi="Book Antiqua"/>
          <w:color w:val="000000"/>
          <w:lang w:bidi="ru-RU"/>
        </w:rPr>
        <w:t xml:space="preserve">29.12.2016 </w:t>
      </w:r>
      <w:r w:rsidR="004C1DB4" w:rsidRPr="00E77603">
        <w:rPr>
          <w:rFonts w:ascii="Book Antiqua" w:hAnsi="Book Antiqua"/>
          <w:color w:val="000000"/>
          <w:lang w:bidi="ru-RU"/>
        </w:rPr>
        <w:t>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174C87" w:rsidRPr="00E77603">
        <w:rPr>
          <w:rFonts w:ascii="Book Antiqua" w:hAnsi="Book Antiqua"/>
          <w:color w:val="000000"/>
          <w:lang w:bidi="ru-RU"/>
        </w:rPr>
        <w:t xml:space="preserve">, </w:t>
      </w:r>
      <w:r w:rsidR="004C1DB4" w:rsidRPr="00E77603">
        <w:rPr>
          <w:rFonts w:ascii="Book Antiqua" w:hAnsi="Book Antiqua"/>
          <w:color w:val="000000"/>
          <w:lang w:bidi="ru-RU"/>
        </w:rPr>
        <w:t xml:space="preserve">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</w:t>
      </w:r>
      <w:proofErr w:type="gramEnd"/>
      <w:r w:rsidR="004C1DB4" w:rsidRPr="00E77603">
        <w:rPr>
          <w:rFonts w:ascii="Book Antiqua" w:hAnsi="Book Antiqua"/>
          <w:color w:val="000000"/>
          <w:lang w:bidi="ru-RU"/>
        </w:rPr>
        <w:t>выполнению мероприятий в сфере благоустройства»</w:t>
      </w:r>
      <w:r w:rsidR="004C1DB4"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="004C1DB4" w:rsidRPr="00E77603">
        <w:rPr>
          <w:rFonts w:ascii="Book Antiqua" w:hAnsi="Book Antiqua"/>
          <w:color w:val="000000"/>
          <w:lang w:bidi="ru-RU"/>
        </w:rPr>
        <w:t xml:space="preserve">, </w:t>
      </w:r>
      <w:r w:rsidR="00AC7198">
        <w:rPr>
          <w:rFonts w:ascii="Book Antiqua" w:hAnsi="Book Antiqua"/>
          <w:color w:val="000000"/>
          <w:lang w:bidi="ru-RU"/>
        </w:rPr>
        <w:t>от 18.10.2018г. №686-ПП</w:t>
      </w:r>
      <w:r w:rsidR="00174C87">
        <w:rPr>
          <w:rFonts w:ascii="Book Antiqua" w:hAnsi="Book Antiqua"/>
          <w:color w:val="000000"/>
          <w:lang w:bidi="ru-RU"/>
        </w:rPr>
        <w:t xml:space="preserve"> в связи с производственной необходимостью </w:t>
      </w:r>
      <w:proofErr w:type="gramStart"/>
      <w:r w:rsidR="00174C87">
        <w:rPr>
          <w:rFonts w:ascii="Book Antiqua" w:hAnsi="Book Antiqua"/>
          <w:color w:val="000000"/>
          <w:lang w:bidi="ru-RU"/>
        </w:rPr>
        <w:t>заверения копий</w:t>
      </w:r>
      <w:proofErr w:type="gramEnd"/>
      <w:r w:rsidR="00174C87">
        <w:rPr>
          <w:rFonts w:ascii="Book Antiqua" w:hAnsi="Book Antiqua"/>
          <w:color w:val="000000"/>
          <w:lang w:bidi="ru-RU"/>
        </w:rPr>
        <w:t xml:space="preserve"> документов</w:t>
      </w:r>
      <w:r w:rsidR="00AC7198">
        <w:rPr>
          <w:rFonts w:ascii="Book Antiqua" w:hAnsi="Book Antiqua"/>
          <w:color w:val="000000"/>
          <w:lang w:bidi="ru-RU"/>
        </w:rPr>
        <w:t>: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  <w:bookmarkStart w:id="0" w:name="_GoBack"/>
      <w:bookmarkEnd w:id="0"/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 w:rsidR="00AC7198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</w:t>
      </w:r>
      <w:r w:rsidR="00BE248C">
        <w:rPr>
          <w:rFonts w:ascii="Book Antiqua" w:hAnsi="Book Antiqua"/>
          <w:color w:val="000000"/>
          <w:sz w:val="24"/>
          <w:szCs w:val="24"/>
          <w:lang w:bidi="ru-RU"/>
        </w:rPr>
        <w:t>на</w:t>
      </w:r>
      <w:r w:rsidR="00BE248C" w:rsidRPr="00BE248C">
        <w:t xml:space="preserve"> 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оказание</w:t>
      </w:r>
      <w:r w:rsidR="00E51467" w:rsidRP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 услуг</w:t>
      </w:r>
      <w:r w:rsidR="00F339E5">
        <w:rPr>
          <w:rFonts w:ascii="Book Antiqua" w:hAnsi="Book Antiqua"/>
          <w:color w:val="000000"/>
          <w:sz w:val="24"/>
          <w:szCs w:val="24"/>
          <w:lang w:bidi="ru-RU"/>
        </w:rPr>
        <w:t xml:space="preserve"> технического надзора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F339E5">
        <w:rPr>
          <w:rFonts w:ascii="Book Antiqua" w:hAnsi="Book Antiqua"/>
          <w:color w:val="000000"/>
          <w:sz w:val="24"/>
          <w:szCs w:val="24"/>
          <w:lang w:bidi="ru-RU"/>
        </w:rPr>
        <w:t>7669,63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,0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чинского муниципального округа 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D57217"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Качинский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Default="00770CA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770CAB" w:rsidRPr="00E77603" w:rsidRDefault="00770CA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770CAB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="00E86DDB"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="00E86DDB"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34" w:rsidRDefault="00F52F34">
      <w:r>
        <w:separator/>
      </w:r>
    </w:p>
  </w:endnote>
  <w:endnote w:type="continuationSeparator" w:id="0">
    <w:p w:rsidR="00F52F34" w:rsidRDefault="00F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34" w:rsidRDefault="00F52F34">
      <w:r>
        <w:separator/>
      </w:r>
    </w:p>
  </w:footnote>
  <w:footnote w:type="continuationSeparator" w:id="0">
    <w:p w:rsidR="00F52F34" w:rsidRDefault="00F52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9052-9856-425D-9D63-3E3CF405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2018-11-28T07:00:00Z</cp:lastPrinted>
  <dcterms:created xsi:type="dcterms:W3CDTF">2017-04-27T06:45:00Z</dcterms:created>
  <dcterms:modified xsi:type="dcterms:W3CDTF">2018-12-11T13:18:00Z</dcterms:modified>
</cp:coreProperties>
</file>