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B770CC" w:rsidRDefault="00A86261" w:rsidP="00D470EF">
      <w:pPr>
        <w:pStyle w:val="af4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0730" cy="972820"/>
            <wp:effectExtent l="0" t="0" r="127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u w:val="single"/>
        </w:rPr>
      </w:pP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 xml:space="preserve">№ </w:t>
      </w:r>
      <w:r w:rsidR="00D470EF">
        <w:rPr>
          <w:rFonts w:ascii="Book Antiqua" w:hAnsi="Book Antiqua"/>
          <w:b/>
          <w:i/>
          <w:sz w:val="40"/>
          <w:szCs w:val="40"/>
        </w:rPr>
        <w:t>1</w:t>
      </w:r>
      <w:r w:rsidR="00400F41">
        <w:rPr>
          <w:rFonts w:ascii="Book Antiqua" w:hAnsi="Book Antiqua"/>
          <w:b/>
          <w:i/>
          <w:sz w:val="40"/>
          <w:szCs w:val="40"/>
        </w:rPr>
        <w:t>71</w:t>
      </w:r>
      <w:r w:rsidR="00ED3794">
        <w:rPr>
          <w:rFonts w:ascii="Book Antiqua" w:hAnsi="Book Antiqua"/>
          <w:b/>
          <w:i/>
          <w:sz w:val="40"/>
          <w:szCs w:val="40"/>
        </w:rPr>
        <w:t>-</w:t>
      </w:r>
      <w:r w:rsidRPr="0055103B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55103B" w:rsidTr="002F02DC">
        <w:tc>
          <w:tcPr>
            <w:tcW w:w="5110" w:type="dxa"/>
            <w:hideMark/>
          </w:tcPr>
          <w:p w:rsidR="008F19CB" w:rsidRPr="0055103B" w:rsidRDefault="00307377" w:rsidP="00400F41">
            <w:pPr>
              <w:pStyle w:val="af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400F41">
              <w:rPr>
                <w:rFonts w:ascii="Book Antiqua" w:hAnsi="Book Antiqua"/>
                <w:sz w:val="24"/>
                <w:szCs w:val="24"/>
              </w:rPr>
              <w:t>3</w:t>
            </w:r>
            <w:r w:rsidR="00D470EF">
              <w:rPr>
                <w:rFonts w:ascii="Book Antiqua" w:hAnsi="Book Antiqua"/>
                <w:sz w:val="24"/>
                <w:szCs w:val="24"/>
              </w:rPr>
              <w:t xml:space="preserve"> декабря </w:t>
            </w:r>
            <w:r w:rsidR="00772259">
              <w:rPr>
                <w:rFonts w:ascii="Book Antiqua" w:hAnsi="Book Antiqua"/>
                <w:sz w:val="24"/>
                <w:szCs w:val="24"/>
              </w:rPr>
              <w:t xml:space="preserve"> 20</w:t>
            </w:r>
            <w:r w:rsidR="00D470EF">
              <w:rPr>
                <w:rFonts w:ascii="Book Antiqua" w:hAnsi="Book Antiqua"/>
                <w:sz w:val="24"/>
                <w:szCs w:val="24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55103B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55103B" w:rsidRDefault="008F19CB" w:rsidP="00B770CC">
            <w:pPr>
              <w:pStyle w:val="af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55103B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55103B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55103B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55103B" w:rsidTr="002F02DC">
        <w:tc>
          <w:tcPr>
            <w:tcW w:w="9354" w:type="dxa"/>
            <w:gridSpan w:val="2"/>
          </w:tcPr>
          <w:p w:rsidR="008F19CB" w:rsidRPr="0055103B" w:rsidRDefault="008F19CB" w:rsidP="002F02DC">
            <w:pPr>
              <w:pStyle w:val="af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55103B" w:rsidRDefault="00307377" w:rsidP="00307377">
            <w:pPr>
              <w:pStyle w:val="af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07377"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 </w:t>
            </w:r>
            <w:r w:rsidR="000833E6" w:rsidRPr="0055103B">
              <w:rPr>
                <w:rFonts w:ascii="Book Antiqua" w:hAnsi="Book Antiqua"/>
                <w:b/>
                <w:sz w:val="24"/>
                <w:szCs w:val="24"/>
              </w:rPr>
              <w:t>муниципальн</w:t>
            </w:r>
            <w:r>
              <w:rPr>
                <w:rFonts w:ascii="Book Antiqua" w:hAnsi="Book Antiqua"/>
                <w:b/>
                <w:sz w:val="24"/>
                <w:szCs w:val="24"/>
              </w:rPr>
              <w:t>ую</w:t>
            </w:r>
            <w:r w:rsidR="000833E6" w:rsidRPr="0055103B">
              <w:rPr>
                <w:rFonts w:ascii="Book Antiqua" w:hAnsi="Book Antiqua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Book Antiqua" w:hAnsi="Book Antiqua"/>
                <w:b/>
                <w:sz w:val="24"/>
                <w:szCs w:val="24"/>
              </w:rPr>
              <w:t>у</w:t>
            </w:r>
            <w:r w:rsidR="000833E6" w:rsidRPr="0055103B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="00EB0103" w:rsidRPr="0055103B">
              <w:rPr>
                <w:rFonts w:ascii="Book Antiqua" w:hAnsi="Book Antiqua"/>
                <w:b/>
                <w:sz w:val="24"/>
                <w:szCs w:val="24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</w:t>
            </w:r>
            <w:r w:rsidR="00B770CC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01363D">
              <w:rPr>
                <w:rFonts w:ascii="Book Antiqua" w:hAnsi="Book Antiqua"/>
                <w:b/>
                <w:sz w:val="24"/>
                <w:szCs w:val="24"/>
              </w:rPr>
              <w:t xml:space="preserve"> и </w:t>
            </w:r>
            <w:r w:rsidR="0001363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ru-RU"/>
              </w:rPr>
              <w:t>на плановый период 2019-2020 годов</w:t>
            </w:r>
            <w:r w:rsidR="000833E6" w:rsidRPr="0055103B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>
              <w:t xml:space="preserve"> </w:t>
            </w:r>
            <w:r w:rsidRPr="00307377">
              <w:rPr>
                <w:rFonts w:ascii="Book Antiqua" w:hAnsi="Book Antiqua"/>
                <w:b/>
                <w:sz w:val="24"/>
                <w:szCs w:val="24"/>
              </w:rPr>
              <w:t>и утверждении ее в новой редакции</w:t>
            </w:r>
          </w:p>
        </w:tc>
      </w:tr>
    </w:tbl>
    <w:p w:rsidR="008F19CB" w:rsidRPr="0055103B" w:rsidRDefault="00001B47" w:rsidP="00B37EED">
      <w:pPr>
        <w:pStyle w:val="52"/>
        <w:shd w:val="clear" w:color="auto" w:fill="auto"/>
        <w:spacing w:after="0" w:line="240" w:lineRule="auto"/>
        <w:ind w:firstLine="851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A7CA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0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.12.2018г. №1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65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0833E6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 статьей 179 Бюджетного кодекса Российской Федерации,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руководствуясь Закон</w:t>
      </w:r>
      <w:r w:rsidR="00742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ом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Постановлениями Правительства Севастополя от 30.10.2017 №824-ПП «О внесении изменений в постановление Правительства Севастополя от 24.08.2017 №620-ПП «Об утверждении перечня мест</w:t>
      </w:r>
      <w:proofErr w:type="gramEnd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общего пользования и перечня мероприятий по благоустройству, проводимых на  их территории за счет средств бюджета города Севастополя», </w:t>
      </w:r>
      <w:r w:rsidR="00ED216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03.11.2017 №844-ПП «Об утверждении Правил благоустройства города Севастополя», </w:t>
      </w:r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26.10.2017 №809-ПП «О нормативах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 в 2018 году и на плановый период 2019-2020</w:t>
      </w:r>
      <w:proofErr w:type="gramEnd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годов»</w:t>
      </w:r>
      <w:r w:rsidR="002B369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2B369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изменениями</w:t>
      </w:r>
      <w:r w:rsidR="00D0092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от 28.12.2017г. №1023-ПП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AD7324" w:rsidRPr="00AD732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21.02.2017 № 137-ПП «Об утверждении предельных нормативов затрат бюджета города Севастополя и натуральных показателей для расчета объема субвенций на осуществление органами местного</w:t>
      </w:r>
      <w:proofErr w:type="gramEnd"/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самоуправления в городе Севастополе переданных им отдельных государственных полномочий города Севастополя на 2017 год»</w:t>
      </w:r>
      <w:r w:rsidR="00AD732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изменениями от 28.12.2017г. №1024-ПП,</w:t>
      </w:r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округ», 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2B369F" w:rsidRPr="002B369F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2B369F" w:rsidRPr="00FC1BEB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2B369F" w:rsidRPr="00FC1BEB">
        <w:rPr>
          <w:rFonts w:ascii="Book Antiqua" w:hAnsi="Book Antiqua"/>
          <w:b w:val="0"/>
          <w:sz w:val="24"/>
          <w:szCs w:val="24"/>
        </w:rPr>
        <w:t>решением</w:t>
      </w:r>
      <w:proofErr w:type="gramEnd"/>
      <w:r w:rsidR="002B369F" w:rsidRPr="00FC1BEB">
        <w:rPr>
          <w:rFonts w:ascii="Book Antiqua" w:hAnsi="Book Antiqua"/>
          <w:b w:val="0"/>
          <w:sz w:val="24"/>
          <w:szCs w:val="24"/>
        </w:rPr>
        <w:t xml:space="preserve"> Совета Качинского муниципального округа от </w:t>
      </w:r>
      <w:r w:rsidR="002B369F" w:rsidRPr="00FC1BEB">
        <w:rPr>
          <w:rFonts w:ascii="Book Antiqua" w:hAnsi="Book Antiqua"/>
          <w:b w:val="0"/>
          <w:sz w:val="24"/>
          <w:szCs w:val="24"/>
        </w:rPr>
        <w:lastRenderedPageBreak/>
        <w:t>19.03.2015 № 13,</w:t>
      </w:r>
      <w:r w:rsidR="002B369F">
        <w:rPr>
          <w:rFonts w:ascii="Book Antiqua" w:hAnsi="Book Antiqua"/>
          <w:sz w:val="24"/>
          <w:szCs w:val="24"/>
        </w:rPr>
        <w:t xml:space="preserve"> </w:t>
      </w:r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55103B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55103B">
        <w:rPr>
          <w:rFonts w:ascii="Book Antiqua" w:hAnsi="Book Antiqua"/>
          <w:b/>
        </w:rPr>
        <w:t>ПОСТАНОВЛЯЕТ:</w:t>
      </w:r>
    </w:p>
    <w:p w:rsidR="008F19CB" w:rsidRPr="0055103B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55103B" w:rsidRDefault="00A71CBE" w:rsidP="00C1759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55103B">
        <w:rPr>
          <w:rFonts w:ascii="Book Antiqua" w:hAnsi="Book Antiqua" w:cs="Arial"/>
          <w:sz w:val="24"/>
          <w:szCs w:val="24"/>
        </w:rPr>
        <w:t xml:space="preserve">1. </w:t>
      </w:r>
      <w:r w:rsidR="006A2E73">
        <w:rPr>
          <w:rFonts w:ascii="Book Antiqua" w:hAnsi="Book Antiqua" w:cs="Arial"/>
          <w:sz w:val="24"/>
          <w:szCs w:val="24"/>
        </w:rPr>
        <w:t xml:space="preserve">Внести изменения в </w:t>
      </w:r>
      <w:r w:rsidR="000833E6" w:rsidRPr="0055103B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EB0103" w:rsidRPr="0055103B">
        <w:rPr>
          <w:rFonts w:ascii="Book Antiqua" w:hAnsi="Book Antiqua" w:cs="Arial"/>
          <w:sz w:val="24"/>
          <w:szCs w:val="24"/>
        </w:rPr>
        <w:t xml:space="preserve">Благоустройство территории внутригородского муниципального образования города Севастополя Качинский муниципальный округ </w:t>
      </w:r>
      <w:r w:rsidR="002B369F" w:rsidRPr="002B369F">
        <w:rPr>
          <w:rFonts w:ascii="Book Antiqua" w:hAnsi="Book Antiqua"/>
          <w:sz w:val="24"/>
          <w:szCs w:val="24"/>
        </w:rPr>
        <w:t xml:space="preserve">на 2018 и </w:t>
      </w:r>
      <w:r w:rsidR="002B369F" w:rsidRPr="002B369F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="000833E6" w:rsidRPr="002B369F">
        <w:rPr>
          <w:rFonts w:ascii="Book Antiqua" w:hAnsi="Book Antiqua" w:cs="Arial"/>
          <w:sz w:val="24"/>
          <w:szCs w:val="24"/>
        </w:rPr>
        <w:t>»</w:t>
      </w:r>
      <w:r w:rsidR="00EB0103" w:rsidRPr="0055103B">
        <w:rPr>
          <w:rFonts w:ascii="Book Antiqua" w:hAnsi="Book Antiqua" w:cs="Arial"/>
          <w:sz w:val="24"/>
          <w:szCs w:val="24"/>
        </w:rPr>
        <w:t xml:space="preserve"> </w:t>
      </w:r>
      <w:r w:rsidR="006A2E73">
        <w:rPr>
          <w:rFonts w:ascii="Book Antiqua" w:hAnsi="Book Antiqua" w:cs="Arial"/>
          <w:sz w:val="24"/>
          <w:szCs w:val="24"/>
        </w:rPr>
        <w:t>и у</w:t>
      </w:r>
      <w:r w:rsidR="006A2E73" w:rsidRPr="0055103B">
        <w:rPr>
          <w:rFonts w:ascii="Book Antiqua" w:hAnsi="Book Antiqua" w:cs="Arial"/>
          <w:sz w:val="24"/>
          <w:szCs w:val="24"/>
        </w:rPr>
        <w:t>твердить</w:t>
      </w:r>
      <w:r w:rsidR="006A2E73">
        <w:rPr>
          <w:rFonts w:ascii="Book Antiqua" w:hAnsi="Book Antiqua" w:cs="Arial"/>
          <w:sz w:val="24"/>
          <w:szCs w:val="24"/>
        </w:rPr>
        <w:t xml:space="preserve"> ее в новой редакции</w:t>
      </w:r>
      <w:r w:rsidR="006A2E73" w:rsidRPr="0055103B">
        <w:rPr>
          <w:rFonts w:ascii="Book Antiqua" w:hAnsi="Book Antiqua" w:cs="Arial"/>
          <w:sz w:val="24"/>
          <w:szCs w:val="24"/>
        </w:rPr>
        <w:t xml:space="preserve"> </w:t>
      </w:r>
      <w:r w:rsidR="00E86DDB" w:rsidRPr="0055103B">
        <w:rPr>
          <w:rFonts w:ascii="Book Antiqua" w:hAnsi="Book Antiqua" w:cs="Arial"/>
          <w:sz w:val="24"/>
          <w:szCs w:val="24"/>
        </w:rPr>
        <w:t>(</w:t>
      </w:r>
      <w:r w:rsidR="00E86DDB" w:rsidRPr="0055103B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55103B">
        <w:rPr>
          <w:rFonts w:ascii="Book Antiqua" w:hAnsi="Book Antiqua" w:cs="Arial"/>
          <w:sz w:val="24"/>
          <w:szCs w:val="24"/>
        </w:rPr>
        <w:t>).</w:t>
      </w:r>
    </w:p>
    <w:p w:rsidR="002F02DC" w:rsidRPr="0055103B" w:rsidRDefault="002F02DC" w:rsidP="00E86DD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55103B" w:rsidRDefault="00E86DDB" w:rsidP="00E86DDB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B770C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6A2E73">
        <w:rPr>
          <w:rFonts w:ascii="Book Antiqua" w:hAnsi="Book Antiqua"/>
          <w:color w:val="000000"/>
          <w:sz w:val="24"/>
          <w:szCs w:val="24"/>
          <w:lang w:bidi="ru-RU"/>
        </w:rPr>
        <w:t>с 01 января 2019 года.</w:t>
      </w:r>
    </w:p>
    <w:p w:rsidR="00EB0103" w:rsidRPr="0055103B" w:rsidRDefault="00EB0103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2F02DC" w:rsidRPr="0055103B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4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163"/>
        <w:gridCol w:w="1735"/>
      </w:tblGrid>
      <w:tr w:rsidR="00E86DDB" w:rsidRPr="0055103B" w:rsidTr="00B22038">
        <w:tc>
          <w:tcPr>
            <w:tcW w:w="5529" w:type="dxa"/>
            <w:vAlign w:val="center"/>
            <w:hideMark/>
          </w:tcPr>
          <w:p w:rsidR="00E86DDB" w:rsidRPr="0055103B" w:rsidRDefault="00073997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55103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55103B" w:rsidRDefault="00E86DDB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55103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55103B" w:rsidRDefault="00073997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D1CEF" w:rsidRDefault="003D1CEF" w:rsidP="00B37EE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E21DB" w:rsidRPr="00B37EED" w:rsidRDefault="00A2654A" w:rsidP="00B37EED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55103B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1E21DB" w:rsidRDefault="001E21DB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УТВЕРЖДЕНА </w:t>
      </w:r>
    </w:p>
    <w:p w:rsidR="00BF5F90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постановлени</w:t>
      </w:r>
      <w:r w:rsidR="001E21DB">
        <w:rPr>
          <w:rFonts w:ascii="Book Antiqua" w:hAnsi="Book Antiqua" w:cs="Book Antiqua"/>
          <w:sz w:val="20"/>
          <w:szCs w:val="20"/>
        </w:rPr>
        <w:t>ем</w:t>
      </w:r>
    </w:p>
    <w:p w:rsidR="00A2654A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55103B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55103B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55103B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от</w:t>
      </w:r>
      <w:r w:rsidR="00E01002">
        <w:rPr>
          <w:rFonts w:ascii="Book Antiqua" w:hAnsi="Book Antiqua" w:cs="Book Antiqua"/>
          <w:sz w:val="20"/>
          <w:szCs w:val="20"/>
        </w:rPr>
        <w:t xml:space="preserve"> </w:t>
      </w:r>
      <w:r w:rsidR="006A2E73">
        <w:rPr>
          <w:rFonts w:ascii="Book Antiqua" w:hAnsi="Book Antiqua" w:cs="Book Antiqua"/>
          <w:sz w:val="20"/>
          <w:szCs w:val="20"/>
        </w:rPr>
        <w:t>03</w:t>
      </w:r>
      <w:r w:rsidR="00064338">
        <w:rPr>
          <w:rFonts w:ascii="Book Antiqua" w:hAnsi="Book Antiqua" w:cs="Book Antiqua"/>
          <w:sz w:val="20"/>
          <w:szCs w:val="20"/>
        </w:rPr>
        <w:t>.</w:t>
      </w:r>
      <w:r w:rsidR="00E01002">
        <w:rPr>
          <w:rFonts w:ascii="Book Antiqua" w:hAnsi="Book Antiqua" w:cs="Book Antiqua"/>
          <w:sz w:val="20"/>
          <w:szCs w:val="20"/>
        </w:rPr>
        <w:t>12</w:t>
      </w:r>
      <w:r w:rsidR="00064338">
        <w:rPr>
          <w:rFonts w:ascii="Book Antiqua" w:hAnsi="Book Antiqua" w:cs="Book Antiqua"/>
          <w:sz w:val="20"/>
          <w:szCs w:val="20"/>
        </w:rPr>
        <w:t>.20</w:t>
      </w:r>
      <w:r w:rsidR="00E01002">
        <w:rPr>
          <w:rFonts w:ascii="Book Antiqua" w:hAnsi="Book Antiqua" w:cs="Book Antiqua"/>
          <w:sz w:val="20"/>
          <w:szCs w:val="20"/>
        </w:rPr>
        <w:t>1</w:t>
      </w:r>
      <w:r w:rsidR="006A2E73">
        <w:rPr>
          <w:rFonts w:ascii="Book Antiqua" w:hAnsi="Book Antiqua" w:cs="Book Antiqua"/>
          <w:sz w:val="20"/>
          <w:szCs w:val="20"/>
        </w:rPr>
        <w:t>8</w:t>
      </w:r>
      <w:r w:rsidR="00880B65">
        <w:rPr>
          <w:rFonts w:ascii="Book Antiqua" w:hAnsi="Book Antiqua" w:cs="Book Antiqua"/>
          <w:sz w:val="20"/>
          <w:szCs w:val="20"/>
        </w:rPr>
        <w:t xml:space="preserve">г </w:t>
      </w:r>
      <w:r w:rsidRPr="0055103B">
        <w:rPr>
          <w:rFonts w:ascii="Book Antiqua" w:hAnsi="Book Antiqua" w:cs="Book Antiqua"/>
          <w:sz w:val="20"/>
          <w:szCs w:val="20"/>
        </w:rPr>
        <w:t xml:space="preserve"> №</w:t>
      </w:r>
      <w:r w:rsidR="00E01002">
        <w:rPr>
          <w:rFonts w:ascii="Book Antiqua" w:hAnsi="Book Antiqua" w:cs="Book Antiqua"/>
          <w:sz w:val="20"/>
          <w:szCs w:val="20"/>
        </w:rPr>
        <w:t>1</w:t>
      </w:r>
      <w:r w:rsidR="006A2E73">
        <w:rPr>
          <w:rFonts w:ascii="Book Antiqua" w:hAnsi="Book Antiqua" w:cs="Book Antiqua"/>
          <w:sz w:val="20"/>
          <w:szCs w:val="20"/>
        </w:rPr>
        <w:t>71</w:t>
      </w:r>
      <w:r w:rsidR="001E21DB">
        <w:rPr>
          <w:rFonts w:ascii="Book Antiqua" w:hAnsi="Book Antiqua" w:cs="Book Antiqua"/>
          <w:sz w:val="20"/>
          <w:szCs w:val="20"/>
        </w:rPr>
        <w:t xml:space="preserve"> </w:t>
      </w:r>
      <w:r w:rsidR="00064338">
        <w:rPr>
          <w:rFonts w:ascii="Book Antiqua" w:hAnsi="Book Antiqua" w:cs="Book Antiqua"/>
          <w:sz w:val="20"/>
          <w:szCs w:val="20"/>
        </w:rPr>
        <w:t>-</w:t>
      </w:r>
      <w:r w:rsidR="00A61C6F" w:rsidRPr="0055103B">
        <w:rPr>
          <w:rFonts w:ascii="Book Antiqua" w:hAnsi="Book Antiqua" w:cs="Book Antiqua"/>
          <w:sz w:val="20"/>
          <w:szCs w:val="20"/>
        </w:rPr>
        <w:t>МА</w:t>
      </w:r>
    </w:p>
    <w:p w:rsidR="00A2654A" w:rsidRPr="0055103B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55103B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2F02DC" w:rsidRPr="0055103B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55103B">
        <w:rPr>
          <w:rFonts w:ascii="Book Antiqua" w:hAnsi="Book Antiqua"/>
          <w:b/>
          <w:sz w:val="28"/>
          <w:szCs w:val="28"/>
        </w:rPr>
        <w:t>«</w:t>
      </w:r>
      <w:r w:rsidR="00EB0103" w:rsidRPr="0055103B">
        <w:rPr>
          <w:rFonts w:ascii="Book Antiqua" w:hAnsi="Book Antiqua"/>
          <w:b/>
          <w:sz w:val="28"/>
          <w:szCs w:val="28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 w:rsidR="006A2E73">
        <w:rPr>
          <w:rFonts w:ascii="Book Antiqua" w:hAnsi="Book Antiqua"/>
          <w:b/>
          <w:sz w:val="28"/>
          <w:szCs w:val="28"/>
        </w:rPr>
        <w:t>»</w:t>
      </w: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Default="002F02DC" w:rsidP="002F02DC">
      <w:pPr>
        <w:jc w:val="center"/>
        <w:rPr>
          <w:rFonts w:ascii="Book Antiqua" w:hAnsi="Book Antiqua"/>
        </w:rPr>
      </w:pPr>
    </w:p>
    <w:p w:rsidR="00D470EF" w:rsidRDefault="00D470EF" w:rsidP="002F02DC">
      <w:pPr>
        <w:jc w:val="center"/>
        <w:rPr>
          <w:rFonts w:ascii="Book Antiqua" w:hAnsi="Book Antiqua"/>
        </w:rPr>
      </w:pPr>
    </w:p>
    <w:p w:rsidR="00D470EF" w:rsidRPr="0055103B" w:rsidRDefault="00D470EF" w:rsidP="002F02DC">
      <w:pPr>
        <w:jc w:val="center"/>
        <w:rPr>
          <w:rFonts w:ascii="Book Antiqua" w:hAnsi="Book Antiqua"/>
        </w:rPr>
      </w:pPr>
    </w:p>
    <w:p w:rsidR="002F02DC" w:rsidRPr="0055103B" w:rsidRDefault="00B37EED" w:rsidP="002F02D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п.</w:t>
      </w:r>
      <w:r w:rsidR="00EB0103" w:rsidRPr="0055103B">
        <w:rPr>
          <w:rFonts w:ascii="Book Antiqua" w:hAnsi="Book Antiqua"/>
        </w:rPr>
        <w:t xml:space="preserve"> Кача</w:t>
      </w:r>
    </w:p>
    <w:p w:rsidR="002F02DC" w:rsidRPr="0055103B" w:rsidRDefault="002F02DC" w:rsidP="002F02DC">
      <w:pPr>
        <w:jc w:val="center"/>
        <w:rPr>
          <w:rFonts w:ascii="Book Antiqua" w:hAnsi="Book Antiqua"/>
        </w:rPr>
      </w:pPr>
      <w:r w:rsidRPr="0055103B">
        <w:rPr>
          <w:rFonts w:ascii="Book Antiqua" w:hAnsi="Book Antiqua"/>
        </w:rPr>
        <w:t>201</w:t>
      </w:r>
      <w:r w:rsidR="006A2E73">
        <w:rPr>
          <w:rFonts w:ascii="Book Antiqua" w:hAnsi="Book Antiqua"/>
        </w:rPr>
        <w:t>8</w:t>
      </w:r>
    </w:p>
    <w:p w:rsidR="00407C7D" w:rsidRDefault="00407C7D" w:rsidP="0065442E">
      <w:pPr>
        <w:rPr>
          <w:rFonts w:ascii="Book Antiqua" w:hAnsi="Book Antiqua"/>
          <w:b/>
        </w:rPr>
      </w:pPr>
    </w:p>
    <w:p w:rsidR="0065442E" w:rsidRDefault="0065442E" w:rsidP="0065442E">
      <w:pPr>
        <w:rPr>
          <w:rFonts w:ascii="Book Antiqua" w:hAnsi="Book Antiqua"/>
          <w:b/>
        </w:rPr>
      </w:pPr>
    </w:p>
    <w:p w:rsidR="002F02DC" w:rsidRPr="00ED216A" w:rsidRDefault="002F02DC" w:rsidP="002F02DC">
      <w:pPr>
        <w:jc w:val="center"/>
        <w:rPr>
          <w:rFonts w:ascii="Book Antiqua" w:hAnsi="Book Antiqua"/>
          <w:b/>
          <w:sz w:val="22"/>
          <w:szCs w:val="22"/>
        </w:rPr>
      </w:pPr>
      <w:r w:rsidRPr="00ED216A">
        <w:rPr>
          <w:rFonts w:ascii="Book Antiqua" w:hAnsi="Book Antiqua"/>
          <w:b/>
          <w:sz w:val="22"/>
          <w:szCs w:val="22"/>
        </w:rPr>
        <w:lastRenderedPageBreak/>
        <w:t>ПАСПОРТ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  <w:r w:rsidRPr="00ED216A">
        <w:rPr>
          <w:rFonts w:ascii="Book Antiqua" w:hAnsi="Book Antiqua"/>
          <w:b/>
          <w:sz w:val="22"/>
          <w:szCs w:val="22"/>
        </w:rPr>
        <w:t>муниципальной программы «</w:t>
      </w:r>
      <w:r w:rsidR="00EB0103" w:rsidRPr="00ED216A">
        <w:rPr>
          <w:rFonts w:ascii="Book Antiqua" w:hAnsi="Book Antiqua"/>
          <w:b/>
          <w:sz w:val="22"/>
          <w:szCs w:val="22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 w:rsidR="006A2E73">
        <w:rPr>
          <w:rFonts w:ascii="Book Antiqua" w:hAnsi="Book Antiqua"/>
          <w:b/>
          <w:sz w:val="22"/>
          <w:szCs w:val="22"/>
        </w:rPr>
        <w:t>»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946C1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Благоустройство территории внутригородского муниципального образования города Севастополя Качинский муниципальный округ </w:t>
            </w:r>
            <w:r w:rsidR="002B369F" w:rsidRPr="002B369F">
              <w:rPr>
                <w:rFonts w:ascii="Book Antiqua" w:hAnsi="Book Antiqua"/>
              </w:rPr>
              <w:t xml:space="preserve">на </w:t>
            </w:r>
            <w:r w:rsidR="002B369F" w:rsidRPr="002B369F">
              <w:rPr>
                <w:rFonts w:ascii="Book Antiqua" w:hAnsi="Book Antiqua"/>
                <w:bCs/>
                <w:color w:val="000000"/>
                <w:lang w:bidi="ru-RU"/>
              </w:rPr>
              <w:t>плановый период 2019-202</w:t>
            </w:r>
            <w:r w:rsidR="00946C1E">
              <w:rPr>
                <w:rFonts w:ascii="Book Antiqua" w:hAnsi="Book Antiqua"/>
                <w:bCs/>
                <w:color w:val="000000"/>
                <w:lang w:bidi="ru-RU"/>
              </w:rPr>
              <w:t>1</w:t>
            </w:r>
            <w:r w:rsidR="002B369F" w:rsidRPr="002B369F">
              <w:rPr>
                <w:rFonts w:ascii="Book Antiqua" w:hAnsi="Book Antiqua"/>
                <w:bCs/>
                <w:color w:val="000000"/>
                <w:lang w:bidi="ru-RU"/>
              </w:rPr>
              <w:t xml:space="preserve"> годов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F02DC" w:rsidRPr="0055103B" w:rsidRDefault="00EB0103" w:rsidP="00EB010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</w:t>
            </w:r>
            <w:r w:rsidR="002F02DC" w:rsidRPr="0055103B">
              <w:rPr>
                <w:rFonts w:ascii="Book Antiqua" w:hAnsi="Book Antiqua"/>
              </w:rPr>
              <w:t>естн</w:t>
            </w:r>
            <w:r w:rsidRPr="0055103B">
              <w:rPr>
                <w:rFonts w:ascii="Book Antiqua" w:hAnsi="Book Antiqua"/>
              </w:rPr>
              <w:t>ая</w:t>
            </w:r>
            <w:r w:rsidR="002F02DC" w:rsidRPr="0055103B">
              <w:rPr>
                <w:rFonts w:ascii="Book Antiqua" w:hAnsi="Book Antiqua"/>
              </w:rPr>
              <w:t xml:space="preserve"> администраци</w:t>
            </w:r>
            <w:r w:rsidRPr="0055103B">
              <w:rPr>
                <w:rFonts w:ascii="Book Antiqua" w:hAnsi="Book Antiqua"/>
              </w:rPr>
              <w:t>я</w:t>
            </w:r>
            <w:r w:rsidR="002F02DC" w:rsidRPr="0055103B">
              <w:rPr>
                <w:rFonts w:ascii="Book Antiqua" w:hAnsi="Book Antiqua"/>
              </w:rPr>
              <w:t xml:space="preserve">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F02DC" w:rsidRPr="0055103B" w:rsidRDefault="002F02DC" w:rsidP="00EB01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Местная администрация  К</w:t>
            </w:r>
            <w:r w:rsidR="00EB0103" w:rsidRPr="0055103B">
              <w:rPr>
                <w:rFonts w:ascii="Book Antiqua" w:hAnsi="Book Antiqua"/>
              </w:rPr>
              <w:t xml:space="preserve">ачинского муниципального округа, </w:t>
            </w:r>
            <w:r w:rsidRPr="0055103B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Повышение уровня благоустройства территории муниципального образования, создание комфортных условий для деятельности и отдыха жителей и гостей муниципального образования</w:t>
            </w:r>
          </w:p>
        </w:tc>
      </w:tr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– </w:t>
            </w:r>
            <w:r w:rsidR="002F02DC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 xml:space="preserve">Повышение уровня благоустройства и санитарного состояния территории муниципального образования; </w:t>
            </w:r>
          </w:p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Совершенствование эстетического состояния территории муниципального образования;</w:t>
            </w:r>
          </w:p>
          <w:p w:rsidR="002F02DC" w:rsidRPr="0055103B" w:rsidRDefault="00EB0103" w:rsidP="00EB010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55103B">
              <w:rPr>
                <w:rFonts w:ascii="Book Antiqua" w:hAnsi="Book Antiqua" w:cs="Times New Roman"/>
                <w:sz w:val="24"/>
                <w:szCs w:val="24"/>
              </w:rPr>
              <w:t>– Создание благоприятных условий и комфортной среды для проживания, работы и отдыха жителей и гостей муниципального образования.</w:t>
            </w:r>
          </w:p>
        </w:tc>
      </w:tr>
      <w:tr w:rsidR="002F02DC" w:rsidRPr="0055103B" w:rsidTr="002F02DC">
        <w:trPr>
          <w:trHeight w:val="62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F02DC" w:rsidRPr="0055103B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F02DC" w:rsidRPr="0055103B" w:rsidRDefault="002F02DC" w:rsidP="00946C1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Срок реализации 201</w:t>
            </w:r>
            <w:r w:rsidR="00946C1E">
              <w:rPr>
                <w:rFonts w:ascii="Book Antiqua" w:hAnsi="Book Antiqua"/>
              </w:rPr>
              <w:t>9</w:t>
            </w:r>
            <w:r w:rsidR="00B770CC">
              <w:rPr>
                <w:rFonts w:ascii="Book Antiqua" w:hAnsi="Book Antiqua"/>
              </w:rPr>
              <w:t>-202</w:t>
            </w:r>
            <w:r w:rsidR="00946C1E">
              <w:rPr>
                <w:rFonts w:ascii="Book Antiqua" w:hAnsi="Book Antiqua"/>
              </w:rPr>
              <w:t>1</w:t>
            </w:r>
            <w:r w:rsidR="00EB0103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>год</w:t>
            </w:r>
            <w:r w:rsidR="00B770CC">
              <w:rPr>
                <w:rFonts w:ascii="Book Antiqua" w:hAnsi="Book Antiqua"/>
              </w:rPr>
              <w:t>а</w:t>
            </w:r>
            <w:r w:rsidR="00EB0103" w:rsidRPr="0055103B">
              <w:rPr>
                <w:rFonts w:ascii="Book Antiqua" w:hAnsi="Book Antiqua"/>
              </w:rPr>
              <w:t xml:space="preserve"> 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0D4F7B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 w:rsidR="000D4F7B" w:rsidRPr="0055103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55103B">
              <w:rPr>
                <w:rFonts w:ascii="Book Antiqua" w:hAnsi="Book Antiqua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662" w:type="dxa"/>
          </w:tcPr>
          <w:p w:rsidR="00B770CC" w:rsidRPr="003011E1" w:rsidRDefault="000D4F7B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Общий объем финансирования Программы составляет </w:t>
            </w:r>
            <w:r w:rsidR="00B770CC" w:rsidRPr="003011E1">
              <w:rPr>
                <w:rFonts w:ascii="Book Antiqua" w:hAnsi="Book Antiqua"/>
              </w:rPr>
              <w:t>201</w:t>
            </w:r>
            <w:r w:rsidR="00946C1E">
              <w:rPr>
                <w:rFonts w:ascii="Book Antiqua" w:hAnsi="Book Antiqua"/>
              </w:rPr>
              <w:t>9</w:t>
            </w:r>
            <w:r w:rsidR="00B770CC" w:rsidRPr="003011E1">
              <w:rPr>
                <w:rFonts w:ascii="Book Antiqua" w:hAnsi="Book Antiqua"/>
              </w:rPr>
              <w:t xml:space="preserve"> год –  </w:t>
            </w:r>
            <w:r w:rsidR="006A2E73">
              <w:rPr>
                <w:rFonts w:ascii="Book Antiqua" w:hAnsi="Book Antiqua"/>
              </w:rPr>
              <w:t>51</w:t>
            </w:r>
            <w:r w:rsidR="00247E78">
              <w:rPr>
                <w:rFonts w:ascii="Book Antiqua" w:hAnsi="Book Antiqua"/>
              </w:rPr>
              <w:t xml:space="preserve"> </w:t>
            </w:r>
            <w:r w:rsidR="006A2E73">
              <w:rPr>
                <w:rFonts w:ascii="Book Antiqua" w:hAnsi="Book Antiqua"/>
              </w:rPr>
              <w:t>002,6</w:t>
            </w:r>
            <w:r w:rsidR="00B770CC" w:rsidRPr="00D3539C">
              <w:rPr>
                <w:rFonts w:ascii="Book Antiqua" w:hAnsi="Book Antiqua"/>
              </w:rPr>
              <w:t xml:space="preserve"> </w:t>
            </w:r>
            <w:proofErr w:type="spellStart"/>
            <w:r w:rsidR="00B770CC" w:rsidRPr="00D3539C">
              <w:rPr>
                <w:rFonts w:ascii="Book Antiqua" w:hAnsi="Book Antiqua"/>
              </w:rPr>
              <w:t>тыс</w:t>
            </w:r>
            <w:proofErr w:type="gramStart"/>
            <w:r w:rsidR="00B770CC" w:rsidRPr="00D3539C">
              <w:rPr>
                <w:rFonts w:ascii="Book Antiqua" w:hAnsi="Book Antiqua"/>
              </w:rPr>
              <w:t>.р</w:t>
            </w:r>
            <w:proofErr w:type="gramEnd"/>
            <w:r w:rsidR="00B770CC" w:rsidRPr="00D3539C">
              <w:rPr>
                <w:rFonts w:ascii="Book Antiqua" w:hAnsi="Book Antiqua"/>
              </w:rPr>
              <w:t>уб</w:t>
            </w:r>
            <w:proofErr w:type="spellEnd"/>
            <w:r w:rsidR="00B770CC" w:rsidRPr="00D3539C">
              <w:rPr>
                <w:rFonts w:ascii="Book Antiqua" w:hAnsi="Book Antiqua"/>
              </w:rPr>
              <w:t>.</w:t>
            </w:r>
          </w:p>
          <w:p w:rsidR="00B770CC" w:rsidRPr="003011E1" w:rsidRDefault="00B770CC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 w:rsidR="00946C1E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 –  </w:t>
            </w:r>
            <w:r w:rsidR="006A2E73">
              <w:rPr>
                <w:rFonts w:ascii="Book Antiqua" w:hAnsi="Book Antiqua"/>
              </w:rPr>
              <w:t>35 454,0</w:t>
            </w:r>
            <w:r w:rsidRPr="00D3539C">
              <w:rPr>
                <w:rFonts w:ascii="Book Antiqua" w:hAnsi="Book Antiqua"/>
              </w:rPr>
              <w:t xml:space="preserve">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2F02DC" w:rsidRPr="0055103B" w:rsidRDefault="00B770CC" w:rsidP="006A2E7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</w:t>
            </w:r>
            <w:r w:rsidR="00946C1E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год –  </w:t>
            </w:r>
            <w:r w:rsidR="006A2E73">
              <w:rPr>
                <w:rFonts w:ascii="Book Antiqua" w:hAnsi="Book Antiqua"/>
              </w:rPr>
              <w:t>36 872,2</w:t>
            </w:r>
            <w:r w:rsidRPr="00D3539C">
              <w:rPr>
                <w:rFonts w:ascii="Book Antiqua" w:hAnsi="Book Antiqua"/>
              </w:rPr>
              <w:t xml:space="preserve">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Улучшение уровня благоустройства и санитарного состояния территории муниципального образования;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 xml:space="preserve">– Увеличение количества созданных  зелёных насаждений в муниципальном образовании; 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Предотвращение сокращения зелёных насаждений;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площади цветочного оформления;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Сокращение количества несанкционированных складирований отходов;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элементов благоустройства;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контейнерных площадок;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спортивных и детских игровых площадок (комплексов);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площади отремонтированных внутриквартальных дорог;</w:t>
            </w:r>
          </w:p>
          <w:p w:rsidR="002F02DC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Уменьшения количества незаконно (самовольно) размещенных на земельных участках объектов, не являющихся объектами капитального</w:t>
            </w:r>
            <w:r w:rsidRPr="0055103B">
              <w:rPr>
                <w:rFonts w:ascii="Book Antiqua" w:hAnsi="Book Antiqua"/>
              </w:rPr>
              <w:t xml:space="preserve"> строительства </w:t>
            </w:r>
            <w:r w:rsidRPr="00ED216A">
              <w:rPr>
                <w:rFonts w:ascii="Book Antiqua" w:hAnsi="Book Antiqua"/>
                <w:sz w:val="22"/>
                <w:szCs w:val="22"/>
              </w:rPr>
              <w:t>(в том числе нестационарных торговых объектов)</w:t>
            </w:r>
          </w:p>
        </w:tc>
      </w:tr>
    </w:tbl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3D1CEF" w:rsidRDefault="003D1CEF" w:rsidP="000D4F7B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0D4F7B" w:rsidP="000D4F7B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lastRenderedPageBreak/>
        <w:t xml:space="preserve">1. </w:t>
      </w:r>
      <w:r w:rsidR="002F02DC" w:rsidRPr="0055103B">
        <w:rPr>
          <w:rFonts w:ascii="Book Antiqua" w:hAnsi="Book Antiqua"/>
          <w:b/>
          <w:bCs/>
          <w:color w:val="000000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0D4F7B" w:rsidRPr="0055103B" w:rsidRDefault="000D4F7B" w:rsidP="002F02DC">
      <w:pPr>
        <w:ind w:firstLine="709"/>
        <w:jc w:val="both"/>
        <w:rPr>
          <w:rFonts w:ascii="Book Antiqua" w:hAnsi="Book Antiqua"/>
          <w:color w:val="000000"/>
        </w:rPr>
      </w:pPr>
    </w:p>
    <w:p w:rsidR="000D4F7B" w:rsidRPr="0055103B" w:rsidRDefault="000D4F7B" w:rsidP="002F02DC">
      <w:pPr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 xml:space="preserve">В состав Качинского муниципального округа входят 5 населенных пунктов: поселок Кача, село </w:t>
      </w:r>
      <w:hyperlink r:id="rId10" w:tooltip="Дальнее (Севастополь)" w:history="1">
        <w:r w:rsidRPr="0055103B">
          <w:rPr>
            <w:rFonts w:ascii="Book Antiqua" w:hAnsi="Book Antiqua"/>
          </w:rPr>
          <w:t>Вишневое</w:t>
        </w:r>
      </w:hyperlink>
      <w:r w:rsidRPr="0055103B">
        <w:rPr>
          <w:rFonts w:ascii="Book Antiqua" w:hAnsi="Book Antiqua"/>
        </w:rPr>
        <w:t xml:space="preserve">, село </w:t>
      </w:r>
      <w:hyperlink r:id="rId11" w:tooltip="Камышлы (Севастополь)" w:history="1">
        <w:r w:rsidRPr="0055103B">
          <w:rPr>
            <w:rFonts w:ascii="Book Antiqua" w:hAnsi="Book Antiqua"/>
          </w:rPr>
          <w:t>Орловка</w:t>
        </w:r>
      </w:hyperlink>
      <w:r w:rsidRPr="0055103B">
        <w:rPr>
          <w:rFonts w:ascii="Book Antiqua" w:hAnsi="Book Antiqua"/>
        </w:rPr>
        <w:t xml:space="preserve">, село </w:t>
      </w:r>
      <w:hyperlink r:id="rId12" w:tooltip="Пироговка (Севастополь)" w:history="1">
        <w:r w:rsidRPr="0055103B">
          <w:rPr>
            <w:rFonts w:ascii="Book Antiqua" w:hAnsi="Book Antiqua"/>
          </w:rPr>
          <w:t>Осипенко</w:t>
        </w:r>
      </w:hyperlink>
      <w:r w:rsidRPr="0055103B">
        <w:rPr>
          <w:rFonts w:ascii="Book Antiqua" w:hAnsi="Book Antiqua"/>
        </w:rPr>
        <w:t xml:space="preserve">, село </w:t>
      </w:r>
      <w:hyperlink r:id="rId13" w:tooltip="Поворотное (Севастополь)" w:history="1">
        <w:r w:rsidRPr="0055103B">
          <w:rPr>
            <w:rFonts w:ascii="Book Antiqua" w:hAnsi="Book Antiqua"/>
          </w:rPr>
          <w:t>Полюшко</w:t>
        </w:r>
      </w:hyperlink>
      <w:r w:rsidRPr="0055103B">
        <w:rPr>
          <w:rFonts w:ascii="Book Antiqua" w:hAnsi="Book Antiqua"/>
        </w:rPr>
        <w:t xml:space="preserve">. </w:t>
      </w:r>
      <w:r w:rsidR="00181908">
        <w:rPr>
          <w:rFonts w:ascii="Book Antiqua" w:hAnsi="Book Antiqua"/>
        </w:rPr>
        <w:t xml:space="preserve">Численность населения </w:t>
      </w:r>
      <w:r w:rsidRPr="0055103B">
        <w:rPr>
          <w:rFonts w:ascii="Book Antiqua" w:hAnsi="Book Antiqua"/>
        </w:rPr>
        <w:t xml:space="preserve">Качинского муниципального округа </w:t>
      </w:r>
      <w:r w:rsidR="00181908">
        <w:rPr>
          <w:rFonts w:ascii="Book Antiqua" w:hAnsi="Book Antiqua"/>
        </w:rPr>
        <w:t>на 01 января 201</w:t>
      </w:r>
      <w:r w:rsidR="00AB3B60">
        <w:rPr>
          <w:rFonts w:ascii="Book Antiqua" w:hAnsi="Book Antiqua"/>
        </w:rPr>
        <w:t>8</w:t>
      </w:r>
      <w:r w:rsidR="00181908">
        <w:rPr>
          <w:rFonts w:ascii="Book Antiqua" w:hAnsi="Book Antiqua"/>
        </w:rPr>
        <w:t xml:space="preserve"> года </w:t>
      </w:r>
      <w:r w:rsidRPr="0055103B">
        <w:rPr>
          <w:rFonts w:ascii="Book Antiqua" w:hAnsi="Book Antiqua"/>
        </w:rPr>
        <w:t xml:space="preserve">составляет </w:t>
      </w:r>
      <w:r w:rsidR="00AB3B60">
        <w:rPr>
          <w:rFonts w:ascii="Book Antiqua" w:hAnsi="Book Antiqua"/>
        </w:rPr>
        <w:t>9091</w:t>
      </w:r>
      <w:r w:rsidRPr="0055103B">
        <w:rPr>
          <w:rFonts w:ascii="Book Antiqua" w:hAnsi="Book Antiqua"/>
        </w:rPr>
        <w:t xml:space="preserve"> чел</w:t>
      </w:r>
      <w:r w:rsidR="00462051" w:rsidRPr="0055103B">
        <w:rPr>
          <w:rFonts w:ascii="Book Antiqua" w:hAnsi="Book Antiqua"/>
        </w:rPr>
        <w:t>.</w:t>
      </w:r>
      <w:r w:rsidR="00181908">
        <w:rPr>
          <w:rFonts w:ascii="Book Antiqua" w:hAnsi="Book Antiqua"/>
        </w:rPr>
        <w:t xml:space="preserve">, в </w:t>
      </w:r>
      <w:proofErr w:type="spellStart"/>
      <w:r w:rsidR="00181908">
        <w:rPr>
          <w:rFonts w:ascii="Book Antiqua" w:hAnsi="Book Antiqua"/>
        </w:rPr>
        <w:t>т.ч</w:t>
      </w:r>
      <w:proofErr w:type="spellEnd"/>
      <w:r w:rsidR="00181908">
        <w:rPr>
          <w:rFonts w:ascii="Book Antiqua" w:hAnsi="Book Antiqua"/>
        </w:rPr>
        <w:t>. количество жителей многоквартирных домов – 4552 чел., количество жителей частного сектора – 4</w:t>
      </w:r>
      <w:r w:rsidR="00AB3B60">
        <w:rPr>
          <w:rFonts w:ascii="Book Antiqua" w:hAnsi="Book Antiqua"/>
        </w:rPr>
        <w:t>539</w:t>
      </w:r>
      <w:r w:rsidR="00181908">
        <w:rPr>
          <w:rFonts w:ascii="Book Antiqua" w:hAnsi="Book Antiqua"/>
        </w:rPr>
        <w:t xml:space="preserve"> чел.</w:t>
      </w:r>
      <w:r w:rsidR="0055103B">
        <w:rPr>
          <w:rFonts w:ascii="Book Antiqua" w:hAnsi="Book Antiqua"/>
        </w:rPr>
        <w:t xml:space="preserve"> Площадь территории </w:t>
      </w:r>
      <w:r w:rsidR="0055103B" w:rsidRPr="0055103B">
        <w:rPr>
          <w:rFonts w:ascii="Book Antiqua" w:hAnsi="Book Antiqua"/>
        </w:rPr>
        <w:t>Качинского муниципального округа</w:t>
      </w:r>
      <w:r w:rsidR="0055103B">
        <w:rPr>
          <w:rFonts w:ascii="Book Antiqua" w:hAnsi="Book Antiqua"/>
        </w:rPr>
        <w:t xml:space="preserve"> составляет 5289,6 га, в </w:t>
      </w:r>
      <w:proofErr w:type="spellStart"/>
      <w:r w:rsidR="0055103B">
        <w:rPr>
          <w:rFonts w:ascii="Book Antiqua" w:hAnsi="Book Antiqua"/>
        </w:rPr>
        <w:t>т.ч</w:t>
      </w:r>
      <w:proofErr w:type="spellEnd"/>
      <w:r w:rsidR="0055103B">
        <w:rPr>
          <w:rFonts w:ascii="Book Antiqua" w:hAnsi="Book Antiqua"/>
        </w:rPr>
        <w:t>. площадь населённых</w:t>
      </w:r>
      <w:proofErr w:type="gramEnd"/>
      <w:r w:rsidR="0055103B">
        <w:rPr>
          <w:rFonts w:ascii="Book Antiqua" w:hAnsi="Book Antiqua"/>
        </w:rPr>
        <w:t xml:space="preserve"> пунктов – 1385,9 га.</w:t>
      </w:r>
      <w:r w:rsidR="00181908">
        <w:rPr>
          <w:rFonts w:ascii="Book Antiqua" w:hAnsi="Book Antiqua"/>
        </w:rPr>
        <w:t xml:space="preserve"> Предельная штатная численность муниципальных служащих, предусмотренная для исполнения переданных полномочий, составляет 4 штатные единицы.</w:t>
      </w:r>
    </w:p>
    <w:p w:rsidR="00462051" w:rsidRPr="0055103B" w:rsidRDefault="00462051" w:rsidP="002F02DC">
      <w:pPr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Важнейшей задачей </w:t>
      </w:r>
      <w:proofErr w:type="gramStart"/>
      <w:r w:rsidRPr="0055103B">
        <w:rPr>
          <w:rFonts w:ascii="Book Antiqua" w:hAnsi="Book Antiqua"/>
        </w:rPr>
        <w:t>органов местного самоуправления внутригородских муниципальных образований города Севастополя</w:t>
      </w:r>
      <w:proofErr w:type="gramEnd"/>
      <w:r w:rsidRPr="0055103B">
        <w:rPr>
          <w:rFonts w:ascii="Book Antiqua" w:hAnsi="Book Antiqua"/>
        </w:rPr>
        <w:t xml:space="preserve">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муниципального образования разработана Муниципальная программа «Благоустройство территории внутригородского муниципального образования города Севастополя Качинский муниципальный округ» (далее – Программа).</w:t>
      </w:r>
    </w:p>
    <w:p w:rsidR="00A465E5" w:rsidRDefault="00A465E5" w:rsidP="002F02DC">
      <w:pPr>
        <w:ind w:firstLine="709"/>
        <w:jc w:val="both"/>
        <w:rPr>
          <w:rFonts w:ascii="Book Antiqua" w:hAnsi="Book Antiqua" w:cs="Arial"/>
        </w:rPr>
      </w:pPr>
    </w:p>
    <w:p w:rsidR="002F02DC" w:rsidRPr="0055103B" w:rsidRDefault="00462051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Основанием для разработки</w:t>
      </w:r>
      <w:r w:rsidR="002F02DC" w:rsidRPr="0055103B">
        <w:rPr>
          <w:rFonts w:ascii="Book Antiqua" w:hAnsi="Book Antiqua" w:cs="Arial"/>
        </w:rPr>
        <w:t xml:space="preserve"> Программ</w:t>
      </w:r>
      <w:r w:rsidRPr="0055103B">
        <w:rPr>
          <w:rFonts w:ascii="Book Antiqua" w:hAnsi="Book Antiqua" w:cs="Arial"/>
        </w:rPr>
        <w:t>ы являются</w:t>
      </w:r>
      <w:r w:rsidR="002F02DC" w:rsidRPr="0055103B">
        <w:rPr>
          <w:rFonts w:ascii="Book Antiqua" w:hAnsi="Book Antiqua" w:cs="Arial"/>
        </w:rPr>
        <w:t xml:space="preserve"> следующи</w:t>
      </w:r>
      <w:r w:rsidRPr="0055103B">
        <w:rPr>
          <w:rFonts w:ascii="Book Antiqua" w:hAnsi="Book Antiqua" w:cs="Arial"/>
        </w:rPr>
        <w:t>е нормативные правовые</w:t>
      </w:r>
      <w:r w:rsidR="002F02DC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акты</w:t>
      </w:r>
      <w:r w:rsidR="002F02DC" w:rsidRPr="0055103B">
        <w:rPr>
          <w:rFonts w:ascii="Book Antiqua" w:hAnsi="Book Antiqua" w:cs="Arial"/>
        </w:rPr>
        <w:t>:</w:t>
      </w:r>
    </w:p>
    <w:p w:rsidR="002F02DC" w:rsidRPr="0055103B" w:rsidRDefault="002F02DC" w:rsidP="002F02DC">
      <w:pPr>
        <w:tabs>
          <w:tab w:val="left" w:pos="104"/>
        </w:tabs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9B44A6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  Бюджетный кодекс Российской Федерации;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 от 30.12.2014 № 102-ЗС «О местном самоуправлении в городе Севастополе»;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 xml:space="preserve">- Закон города Севастополя от </w:t>
      </w:r>
      <w:r w:rsidR="00A43332" w:rsidRPr="0055103B">
        <w:rPr>
          <w:rFonts w:ascii="Book Antiqua" w:hAnsi="Book Antiqua" w:cs="Arial"/>
        </w:rPr>
        <w:t>29.12.2016 № 314-ЗС «О наделении органов местного самоуправления в городе Севастополе отдельными государственными полномочиями города Севастополя»;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от 06.03.2017 № 324-ЗС «О внесении изменений в Закон города Севастополя от 28 декабря 2016 года № 309-ЗС "О бюджете города Севастополя на 2017 год"»;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Постановление Правительства Севастополя от 16.03.2017№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ED216A">
        <w:rPr>
          <w:rFonts w:ascii="Book Antiqua" w:hAnsi="Book Antiqua" w:cs="Arial"/>
        </w:rPr>
        <w:t xml:space="preserve"> с изменениями</w:t>
      </w:r>
      <w:r w:rsidRPr="0055103B">
        <w:rPr>
          <w:rFonts w:ascii="Book Antiqua" w:hAnsi="Book Antiqua" w:cs="Arial"/>
        </w:rPr>
        <w:t>;</w:t>
      </w:r>
    </w:p>
    <w:p w:rsidR="002F02DC" w:rsidRPr="0055103B" w:rsidRDefault="002F02DC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A43332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округ.</w:t>
      </w:r>
    </w:p>
    <w:p w:rsidR="00A465E5" w:rsidRDefault="00A465E5" w:rsidP="00A43332">
      <w:pPr>
        <w:ind w:firstLine="709"/>
        <w:jc w:val="both"/>
        <w:rPr>
          <w:rFonts w:ascii="Book Antiqua" w:hAnsi="Book Antiqua" w:cs="Arial"/>
        </w:rPr>
      </w:pP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Необходимым условием для стабилизации и подъема экономики муниципального образования является повышение уровня качества проживания граждан.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Уровень благоустройства территории Качинского муниципального округа не обеспечивает удовлетворение современных требований, предъявляемых жителями и гостями муниципального образования.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lastRenderedPageBreak/>
        <w:t xml:space="preserve">Нарекания вызывают благоустройство и санитарное состояние территории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Также недостаточным является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Обусловленность сложившегося положение отмечается рядом факторов: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территорий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производились.</w:t>
      </w:r>
    </w:p>
    <w:p w:rsidR="009B44A6" w:rsidRPr="0055103B" w:rsidRDefault="009B44A6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Плановая реализация мероприятий Программы позволит достигнуть поставленных задач и надлежащего эстетического состояния территории муниципального образования.</w:t>
      </w:r>
    </w:p>
    <w:p w:rsidR="002F02DC" w:rsidRPr="0055103B" w:rsidRDefault="002F02DC" w:rsidP="002F02DC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</w:p>
    <w:p w:rsidR="002F02DC" w:rsidRPr="0055103B" w:rsidRDefault="009B44A6" w:rsidP="009B44A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2. </w:t>
      </w:r>
      <w:r w:rsidR="002F02DC" w:rsidRPr="0055103B">
        <w:rPr>
          <w:rFonts w:ascii="Book Antiqua" w:hAnsi="Book Antiqua"/>
          <w:b/>
          <w:bCs/>
          <w:color w:val="000000"/>
        </w:rPr>
        <w:t xml:space="preserve">Приоритеты муниципальной политики в сфере реализации муниципальной программы, цели, задачи </w:t>
      </w:r>
      <w:r w:rsidRPr="0055103B">
        <w:rPr>
          <w:rFonts w:ascii="Book Antiqua" w:hAnsi="Book Antiqua"/>
          <w:b/>
          <w:bCs/>
          <w:color w:val="000000"/>
        </w:rPr>
        <w:t>и описание конечных результатов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2F02DC" w:rsidRPr="0055103B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Цел</w:t>
      </w:r>
      <w:r w:rsidR="009B44A6" w:rsidRPr="0055103B">
        <w:rPr>
          <w:rFonts w:ascii="Book Antiqua" w:hAnsi="Book Antiqua"/>
          <w:color w:val="000000"/>
        </w:rPr>
        <w:t>ью</w:t>
      </w:r>
      <w:r w:rsidRPr="0055103B">
        <w:rPr>
          <w:rFonts w:ascii="Book Antiqua" w:hAnsi="Book Antiqua"/>
          <w:color w:val="000000"/>
        </w:rPr>
        <w:t xml:space="preserve"> </w:t>
      </w:r>
      <w:r w:rsidR="009B44A6" w:rsidRPr="0055103B">
        <w:rPr>
          <w:rFonts w:ascii="Book Antiqua" w:hAnsi="Book Antiqua"/>
          <w:color w:val="000000"/>
        </w:rPr>
        <w:t>П</w:t>
      </w:r>
      <w:r w:rsidRPr="0055103B">
        <w:rPr>
          <w:rFonts w:ascii="Book Antiqua" w:hAnsi="Book Antiqua"/>
          <w:color w:val="000000"/>
        </w:rPr>
        <w:t xml:space="preserve">рограммы </w:t>
      </w:r>
      <w:r w:rsidR="009B44A6" w:rsidRPr="0055103B">
        <w:rPr>
          <w:rFonts w:ascii="Book Antiqua" w:hAnsi="Book Antiqua"/>
          <w:color w:val="000000"/>
        </w:rPr>
        <w:t>является повышение уровня благоустройства территории муниципального образования, создание комфортных условий для деятельности и отдыха жителей и гостей</w:t>
      </w:r>
      <w:r w:rsidRPr="0055103B">
        <w:rPr>
          <w:rFonts w:ascii="Book Antiqua" w:hAnsi="Book Antiqua"/>
          <w:color w:val="000000"/>
        </w:rPr>
        <w:t>.</w:t>
      </w:r>
    </w:p>
    <w:p w:rsidR="009B44A6" w:rsidRPr="0055103B" w:rsidRDefault="002F02DC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Для достижения поставленн</w:t>
      </w:r>
      <w:r w:rsidR="009B44A6" w:rsidRPr="0055103B">
        <w:rPr>
          <w:rFonts w:ascii="Book Antiqua" w:hAnsi="Book Antiqua"/>
          <w:color w:val="000000"/>
        </w:rPr>
        <w:t>ой цели</w:t>
      </w:r>
      <w:r w:rsidRPr="0055103B">
        <w:rPr>
          <w:rFonts w:ascii="Book Antiqua" w:hAnsi="Book Antiqua"/>
          <w:color w:val="000000"/>
        </w:rPr>
        <w:t xml:space="preserve"> предполагается решение следующих приоритетных задач: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 xml:space="preserve">– повышение уровня благоустройства и санитарного состояния территории муниципального образования; 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совершенствование эстетического состояния территории;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создание благоприятных условий и комфортной среды для проживания, работы и отдыха жителей и гостей муниципального образования.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55103B">
        <w:rPr>
          <w:rFonts w:ascii="Book Antiqua" w:hAnsi="Book Antiqua" w:cs="Times New Roman"/>
          <w:color w:val="000000"/>
          <w:sz w:val="24"/>
          <w:szCs w:val="24"/>
        </w:rPr>
        <w:t>Ожидаемыми результатами реализации будут являться: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улучшение уровня благоустройства и санитарного состояния территории муниципального образования;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созданных  зелёных насаждений в муниципальном образовании;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предотвращение сокращения зелёных насаждений;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площади цветочного оформления;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сокращение количества несанкционированных складирований отходов;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элементов благоустройства;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количества  обустроенных контейнерных площадок;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количества обустроенных спортивных и детских игровых площадок (комплексов);</w:t>
      </w:r>
    </w:p>
    <w:p w:rsidR="009B44A6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площади отремонтир</w:t>
      </w:r>
      <w:r w:rsidR="0005071E">
        <w:rPr>
          <w:rFonts w:ascii="Book Antiqua" w:hAnsi="Book Antiqua"/>
          <w:color w:val="000000"/>
          <w:sz w:val="24"/>
          <w:szCs w:val="24"/>
        </w:rPr>
        <w:t>ованных внутриквартальных дорог.</w:t>
      </w:r>
    </w:p>
    <w:p w:rsidR="0005071E" w:rsidRPr="0055103B" w:rsidRDefault="0005071E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</w:p>
    <w:p w:rsidR="002F02DC" w:rsidRPr="0055103B" w:rsidRDefault="002F02DC" w:rsidP="000938AB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 w:rsidRPr="0055103B">
        <w:rPr>
          <w:rFonts w:ascii="Book Antiqua" w:hAnsi="Book Antiqua"/>
          <w:b/>
          <w:color w:val="000000"/>
        </w:rPr>
        <w:lastRenderedPageBreak/>
        <w:t xml:space="preserve">3. Обоснование объема финансовых ресурсов, необходимых для реализации </w:t>
      </w:r>
      <w:r w:rsidR="000938AB" w:rsidRPr="0055103B">
        <w:rPr>
          <w:rFonts w:ascii="Book Antiqua" w:hAnsi="Book Antiqua"/>
          <w:b/>
          <w:bCs/>
          <w:color w:val="000000"/>
        </w:rPr>
        <w:t>муниципальной программы, основные мероприятия</w:t>
      </w:r>
    </w:p>
    <w:p w:rsidR="002F02DC" w:rsidRPr="0055103B" w:rsidRDefault="002F02DC" w:rsidP="000938AB">
      <w:pPr>
        <w:shd w:val="clear" w:color="auto" w:fill="FFFFFF"/>
        <w:ind w:firstLine="567"/>
        <w:jc w:val="center"/>
        <w:rPr>
          <w:rFonts w:ascii="Book Antiqua" w:hAnsi="Book Antiqua"/>
        </w:rPr>
      </w:pP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Программа реализуется </w:t>
      </w:r>
      <w:proofErr w:type="gramStart"/>
      <w:r w:rsidRPr="0055103B">
        <w:rPr>
          <w:rFonts w:ascii="Book Antiqua" w:hAnsi="Book Antiqua"/>
        </w:rPr>
        <w:t>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</w:rPr>
        <w:t xml:space="preserve"> благоустройства (далее - субвенции).</w:t>
      </w: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Поступившие в местный бюджет из бюджета города Севастополя субвенции расходуются в соответствии с целями и условиями их предоставления на исполнение расходных обязательств ВМО Качинский МО,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Достижение целей и задач Программы обеспечивается проведением следующих мероприятий: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1) по санитарной очистке территорий муниципальных образований;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3) по созданию, содержанию зеленых насаждений, обеспечению ухода за ними;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4) по созданию, приобретению, установке, текущему ремонту и реконструкции элементов благоустройства;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5) по обустройству площадок для установки контейнеров для сбора твердых коммунальных отходов;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6) по обустройству и ремонту тротуаров (включая твердое покрытие парков, скверов, бульваров);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7) по обустройству и содержанию спортивных и детских игровых площадок (комплексов);</w:t>
      </w:r>
    </w:p>
    <w:p w:rsidR="000938A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8) по ремонту и содержанию внутриквартальных дорог;</w:t>
      </w:r>
    </w:p>
    <w:p w:rsidR="006A2E73" w:rsidRDefault="006A2E73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9) по содержанию и благоустройству кладбищ;</w:t>
      </w:r>
    </w:p>
    <w:p w:rsidR="006A2E73" w:rsidRPr="0055103B" w:rsidRDefault="006A2E73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10) по содержанию и благоустройству пляжей;</w:t>
      </w:r>
    </w:p>
    <w:p w:rsidR="000938AB" w:rsidRPr="0055103B" w:rsidRDefault="00B770CC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0938AB" w:rsidRPr="0055103B">
        <w:rPr>
          <w:rFonts w:ascii="Book Antiqua" w:hAnsi="Book Antiqua"/>
        </w:rPr>
        <w:t>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 w:rsidR="002F02DC" w:rsidRPr="0055103B" w:rsidRDefault="000938AB" w:rsidP="002F02DC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 xml:space="preserve">Распределение субвенций из бюджета города Севастополя бюджету внутригородского муниципального образования города Севастополя Качинский муниципальный округ на осуществление отдельных государственных полномочий в сфере благоустройства </w:t>
      </w:r>
      <w:r w:rsidR="00ED216A" w:rsidRPr="000F06CD">
        <w:rPr>
          <w:rFonts w:ascii="Book Antiqua" w:hAnsi="Book Antiqua"/>
        </w:rPr>
        <w:t>на 201</w:t>
      </w:r>
      <w:r w:rsidR="006A2E73" w:rsidRPr="000F06CD">
        <w:rPr>
          <w:rFonts w:ascii="Book Antiqua" w:hAnsi="Book Antiqua"/>
        </w:rPr>
        <w:t>9</w:t>
      </w:r>
      <w:r w:rsidR="00ED216A" w:rsidRPr="000F06CD">
        <w:rPr>
          <w:rFonts w:ascii="Book Antiqua" w:hAnsi="Book Antiqua"/>
        </w:rPr>
        <w:t xml:space="preserve"> и </w:t>
      </w:r>
      <w:r w:rsidR="00ED216A" w:rsidRPr="000F06CD">
        <w:rPr>
          <w:rFonts w:ascii="Book Antiqua" w:hAnsi="Book Antiqua"/>
          <w:bCs/>
          <w:color w:val="000000"/>
          <w:lang w:bidi="ru-RU"/>
        </w:rPr>
        <w:t>на плановый период 20</w:t>
      </w:r>
      <w:r w:rsidR="006A2E73" w:rsidRPr="000F06CD">
        <w:rPr>
          <w:rFonts w:ascii="Book Antiqua" w:hAnsi="Book Antiqua"/>
          <w:bCs/>
          <w:color w:val="000000"/>
          <w:lang w:bidi="ru-RU"/>
        </w:rPr>
        <w:t>20</w:t>
      </w:r>
      <w:r w:rsidR="00ED216A" w:rsidRPr="000F06CD">
        <w:rPr>
          <w:rFonts w:ascii="Book Antiqua" w:hAnsi="Book Antiqua"/>
          <w:bCs/>
          <w:color w:val="000000"/>
          <w:lang w:bidi="ru-RU"/>
        </w:rPr>
        <w:t>-202</w:t>
      </w:r>
      <w:r w:rsidR="006A2E73" w:rsidRPr="000F06CD">
        <w:rPr>
          <w:rFonts w:ascii="Book Antiqua" w:hAnsi="Book Antiqua"/>
          <w:bCs/>
          <w:color w:val="000000"/>
          <w:lang w:bidi="ru-RU"/>
        </w:rPr>
        <w:t>1</w:t>
      </w:r>
      <w:r w:rsidR="00ED216A" w:rsidRPr="000F06CD">
        <w:rPr>
          <w:rFonts w:ascii="Book Antiqua" w:hAnsi="Book Antiqua"/>
          <w:b/>
          <w:bCs/>
          <w:color w:val="000000"/>
          <w:lang w:bidi="ru-RU"/>
        </w:rPr>
        <w:t xml:space="preserve"> годов</w:t>
      </w:r>
      <w:r w:rsidR="00ED216A" w:rsidRPr="000F06CD">
        <w:rPr>
          <w:rFonts w:ascii="Book Antiqua" w:hAnsi="Book Antiqua"/>
        </w:rPr>
        <w:t xml:space="preserve"> </w:t>
      </w:r>
      <w:r w:rsidRPr="000F06CD">
        <w:rPr>
          <w:rFonts w:ascii="Book Antiqua" w:hAnsi="Book Antiqua"/>
        </w:rPr>
        <w:t>утверждено Приложением № 2 к</w:t>
      </w:r>
      <w:r w:rsidRPr="0055103B">
        <w:rPr>
          <w:rFonts w:ascii="Book Antiqua" w:hAnsi="Book Antiqua"/>
        </w:rPr>
        <w:t xml:space="preserve"> Постановлению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</w:t>
      </w:r>
      <w:proofErr w:type="gramEnd"/>
      <w:r w:rsidRPr="0055103B">
        <w:rPr>
          <w:rFonts w:ascii="Book Antiqua" w:hAnsi="Book Antiqua"/>
        </w:rPr>
        <w:t xml:space="preserve"> отдельных государственных полномочий по выполнению мероприятий в сфере благоустройства»</w:t>
      </w:r>
      <w:r w:rsidR="003B3039" w:rsidRPr="0055103B">
        <w:rPr>
          <w:rFonts w:ascii="Book Antiqua" w:hAnsi="Book Antiqua"/>
        </w:rPr>
        <w:t xml:space="preserve"> и приведено в Приложении</w:t>
      </w:r>
      <w:r w:rsidR="0023795D">
        <w:rPr>
          <w:rFonts w:ascii="Book Antiqua" w:hAnsi="Book Antiqua"/>
        </w:rPr>
        <w:t xml:space="preserve"> 2</w:t>
      </w:r>
      <w:r w:rsidR="003B3039" w:rsidRPr="0055103B">
        <w:rPr>
          <w:rFonts w:ascii="Book Antiqua" w:hAnsi="Book Antiqua"/>
        </w:rPr>
        <w:t xml:space="preserve"> </w:t>
      </w:r>
      <w:r w:rsidRPr="0055103B">
        <w:rPr>
          <w:rFonts w:ascii="Book Antiqua" w:hAnsi="Book Antiqua"/>
        </w:rPr>
        <w:t>к настоящей Программе</w:t>
      </w:r>
      <w:r w:rsidR="002F02DC" w:rsidRPr="0055103B">
        <w:rPr>
          <w:rFonts w:ascii="Book Antiqua" w:hAnsi="Book Antiqua"/>
        </w:rPr>
        <w:t>.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sz w:val="24"/>
          <w:szCs w:val="24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55103B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Анализ рисков реализации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  <w:r w:rsidRPr="0055103B">
        <w:rPr>
          <w:rFonts w:ascii="Book Antiqua" w:hAnsi="Book Antiqua"/>
          <w:b/>
          <w:color w:val="292929"/>
          <w:sz w:val="24"/>
          <w:szCs w:val="24"/>
        </w:rPr>
        <w:t>, меры управления рисками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Важное значение</w:t>
      </w:r>
      <w:proofErr w:type="gramEnd"/>
      <w:r w:rsidRPr="0055103B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0F4B40" w:rsidRPr="0055103B" w:rsidRDefault="002F02DC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Правовые риски</w:t>
      </w:r>
      <w:r w:rsidR="000F4B40" w:rsidRPr="0055103B">
        <w:rPr>
          <w:rFonts w:ascii="Book Antiqua" w:hAnsi="Book Antiqua"/>
          <w:b/>
          <w:i/>
          <w:lang w:eastAsia="ar-SA"/>
        </w:rPr>
        <w:t xml:space="preserve"> </w:t>
      </w:r>
      <w:r w:rsidR="000F4B40" w:rsidRPr="0055103B">
        <w:rPr>
          <w:rFonts w:ascii="Book Antiqua" w:hAnsi="Book Antiqua"/>
          <w:lang w:eastAsia="ar-SA"/>
        </w:rPr>
        <w:t>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изменению условий реализации мероприятий Программы.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</w:t>
      </w:r>
      <w:proofErr w:type="gramStart"/>
      <w:r w:rsidRPr="0055103B">
        <w:rPr>
          <w:rFonts w:ascii="Book Antiqua" w:hAnsi="Book Antiqua"/>
          <w:lang w:eastAsia="ar-SA"/>
        </w:rPr>
        <w:t>разработки проектов документов внутригородского муниципального образования города Севастополя</w:t>
      </w:r>
      <w:proofErr w:type="gramEnd"/>
      <w:r w:rsidRPr="0055103B">
        <w:rPr>
          <w:rFonts w:ascii="Book Antiqua" w:hAnsi="Book Antiqua"/>
          <w:lang w:eastAsia="ar-SA"/>
        </w:rPr>
        <w:t xml:space="preserve"> Качинский муниципальный округ по данному направлению привлекать к их обсуждению основные заинтересованные стороны.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55103B">
        <w:rPr>
          <w:rFonts w:ascii="Book Antiqua" w:hAnsi="Book Antiqua"/>
          <w:bCs/>
          <w:lang w:eastAsia="ar-SA"/>
        </w:rPr>
        <w:t xml:space="preserve"> связаны </w:t>
      </w:r>
      <w:r w:rsidRPr="0055103B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  определение приоритетов для первоочередного финансирования;</w:t>
      </w:r>
    </w:p>
    <w:p w:rsidR="002F02DC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планирование бюджетных расходов с применением методик оценки эффективности бюджетных расходов</w:t>
      </w:r>
      <w:r w:rsidR="002F02DC" w:rsidRPr="0055103B">
        <w:rPr>
          <w:rFonts w:ascii="Book Antiqua" w:hAnsi="Book Antiqua"/>
          <w:lang w:eastAsia="ar-SA"/>
        </w:rPr>
        <w:t xml:space="preserve">. 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Административные риски.</w:t>
      </w:r>
      <w:r w:rsidRPr="0055103B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55103B">
        <w:rPr>
          <w:rFonts w:ascii="Book Antiqua" w:hAnsi="Book Antiqua"/>
          <w:lang w:eastAsia="ar-SA"/>
        </w:rPr>
        <w:t>недостижение</w:t>
      </w:r>
      <w:proofErr w:type="spellEnd"/>
      <w:r w:rsidRPr="0055103B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>рограммы.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формирование эффективной системы управления реализацией Программы;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 xml:space="preserve">повышение </w:t>
      </w:r>
      <w:proofErr w:type="gramStart"/>
      <w:r w:rsidR="002F02DC" w:rsidRPr="0055103B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</w:t>
      </w:r>
      <w:proofErr w:type="gramEnd"/>
      <w:r w:rsidR="002F02DC" w:rsidRPr="0055103B">
        <w:rPr>
          <w:rFonts w:ascii="Book Antiqua" w:hAnsi="Book Antiqua"/>
          <w:lang w:eastAsia="ar-SA"/>
        </w:rPr>
        <w:t>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своевременная корректировка мероприятий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lang w:eastAsia="ar-SA"/>
        </w:rPr>
        <w:t>Программы.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Кадровые риски</w:t>
      </w:r>
      <w:r w:rsidRPr="0055103B">
        <w:rPr>
          <w:rFonts w:ascii="Book Antiqua" w:hAnsi="Book Antiqua"/>
          <w:lang w:eastAsia="ar-SA"/>
        </w:rPr>
        <w:t xml:space="preserve"> обусловлены определенным дефицитом высококвалифицированных кадров в сфере благоустройства, что снижает эффективность работы и качество предоставляемых услуг. 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Для минимизации воздействия данной группы рисков планируется привлечение квалифицированных кадров, имеющих опыт работы в сфере благоустройства и жилищно-коммунального хозяйства</w:t>
      </w:r>
    </w:p>
    <w:p w:rsidR="002F02DC" w:rsidRPr="0055103B" w:rsidRDefault="002F02DC" w:rsidP="002F02DC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55103B">
        <w:rPr>
          <w:rFonts w:ascii="Book Antiqua" w:hAnsi="Book Antiqua"/>
          <w:b/>
          <w:sz w:val="24"/>
          <w:szCs w:val="24"/>
          <w:lang w:eastAsia="ar-SA"/>
        </w:rPr>
        <w:lastRenderedPageBreak/>
        <w:t xml:space="preserve">5. Оценка планируемой эффективности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</w:p>
    <w:p w:rsidR="002F02DC" w:rsidRPr="0055103B" w:rsidRDefault="002F02DC" w:rsidP="002F02DC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0F4B40" w:rsidRPr="0055103B" w:rsidRDefault="000F4B40" w:rsidP="000F4B40">
      <w:pPr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2F02DC" w:rsidRPr="0055103B" w:rsidRDefault="000F4B40" w:rsidP="000F4B40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55103B">
        <w:rPr>
          <w:rFonts w:ascii="Book Antiqua" w:hAnsi="Book Antiqua"/>
          <w:sz w:val="24"/>
          <w:szCs w:val="24"/>
          <w:lang w:eastAsia="ar-SA"/>
        </w:rPr>
        <w:t>Эффективность реализации Программы определяется степенью достижения плановых значений целевых показателей (индикаторов)</w:t>
      </w:r>
      <w:r w:rsidR="0023795D">
        <w:rPr>
          <w:rFonts w:ascii="Book Antiqua" w:hAnsi="Book Antiqua"/>
          <w:sz w:val="24"/>
          <w:szCs w:val="24"/>
          <w:lang w:eastAsia="ar-SA"/>
        </w:rPr>
        <w:t xml:space="preserve"> (Приложение 1)</w:t>
      </w:r>
      <w:r w:rsidR="002F02DC" w:rsidRPr="0055103B">
        <w:rPr>
          <w:rFonts w:ascii="Book Antiqua" w:hAnsi="Book Antiqua"/>
          <w:sz w:val="24"/>
          <w:szCs w:val="24"/>
          <w:lang w:eastAsia="ar-SA"/>
        </w:rPr>
        <w:t>.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6. </w:t>
      </w:r>
      <w:r w:rsidR="00FF0A75" w:rsidRPr="0055103B">
        <w:rPr>
          <w:rFonts w:ascii="Book Antiqua" w:hAnsi="Book Antiqua"/>
          <w:b/>
          <w:bCs/>
          <w:color w:val="000000"/>
        </w:rPr>
        <w:t>Финансовое обеспечение муниципальной программы</w:t>
      </w:r>
    </w:p>
    <w:p w:rsidR="002F02DC" w:rsidRPr="0055103B" w:rsidRDefault="000F4B40" w:rsidP="000F4B40">
      <w:pPr>
        <w:shd w:val="clear" w:color="auto" w:fill="FFFFFF"/>
        <w:tabs>
          <w:tab w:val="left" w:pos="6672"/>
        </w:tabs>
        <w:ind w:left="720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ab/>
      </w:r>
    </w:p>
    <w:p w:rsidR="00FF0A75" w:rsidRPr="0055103B" w:rsidRDefault="00FF0A75" w:rsidP="00FF0A75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Финансовое обеспечение Программы осуществляется </w:t>
      </w:r>
      <w:proofErr w:type="gramStart"/>
      <w:r w:rsidRPr="0055103B">
        <w:rPr>
          <w:rFonts w:ascii="Book Antiqua" w:hAnsi="Book Antiqua"/>
          <w:lang w:eastAsia="ar-SA"/>
        </w:rPr>
        <w:t>за 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  <w:lang w:eastAsia="ar-SA"/>
        </w:rPr>
        <w:t xml:space="preserve"> благоустройства.</w:t>
      </w:r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Поступившие в местный бюджет из бюджета города Севастополя субвенции расходуются местной администрацией Качинского муниципального округа в соответствии с целями и условиями их предоставления на исполнение органами местного самоуправления внутригородских муниципальных образований расходных обязательств муниципальных образований,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55103B" w:rsidRDefault="0055103B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7. Организация управления </w:t>
      </w:r>
      <w:r w:rsidR="00FF0A75" w:rsidRPr="0055103B">
        <w:rPr>
          <w:rFonts w:ascii="Book Antiqua" w:hAnsi="Book Antiqua"/>
          <w:b/>
          <w:bCs/>
          <w:color w:val="000000"/>
        </w:rPr>
        <w:t xml:space="preserve">муниципальной программой </w:t>
      </w:r>
      <w:r w:rsidRPr="0055103B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55103B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55103B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расходованием средств, предоставленных местному бюджету из бюджета города Севастополя в виде субвенций, осуществляет Департамент городского хозяйства города Севастополя, как главный распорядитель бюджетных средств и орган государственного финансового контроля.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 xml:space="preserve">Местная администрация Качинского муниципального округа ежемесячно до 5 числа месяца, следующего за отчетным периодом (а за декабрь текущего финансового года –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установленной согласно Постановления Правительства Севастополя </w:t>
      </w:r>
      <w:r w:rsidRPr="00ED216A">
        <w:rPr>
          <w:rFonts w:ascii="Book Antiqua" w:hAnsi="Book Antiqua"/>
          <w:b/>
          <w:lang w:eastAsia="ar-SA"/>
        </w:rPr>
        <w:t>от 16.03.2017 № 208-ПП «Об утверждении Порядка предоставления и расходования субвенций из бюджета</w:t>
      </w:r>
      <w:r w:rsidRPr="0055103B">
        <w:rPr>
          <w:rFonts w:ascii="Book Antiqua" w:hAnsi="Book Antiqua"/>
          <w:lang w:eastAsia="ar-SA"/>
        </w:rPr>
        <w:t xml:space="preserve"> города</w:t>
      </w:r>
      <w:proofErr w:type="gramEnd"/>
      <w:r w:rsidRPr="0055103B">
        <w:rPr>
          <w:rFonts w:ascii="Book Antiqua" w:hAnsi="Book Antiqua"/>
          <w:lang w:eastAsia="ar-SA"/>
        </w:rPr>
        <w:t xml:space="preserve">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благоустройства». 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Согласно установленной этим же Постановление форме Местная администрация Качинского муниципального округа ежеквартально до 15 числа месяца, следующего за отчетным кварталом (а за год –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итогом.</w:t>
      </w:r>
      <w:proofErr w:type="gramEnd"/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 xml:space="preserve">Местная администрация Качинского муниципального округа ежегодно до 20 января года, следующего за отчетным, представляет главному распорядителю </w:t>
      </w:r>
      <w:r w:rsidRPr="0055103B">
        <w:rPr>
          <w:rFonts w:ascii="Book Antiqua" w:hAnsi="Book Antiqua"/>
          <w:lang w:eastAsia="ar-SA"/>
        </w:rPr>
        <w:lastRenderedPageBreak/>
        <w:t>бюджетных средств отчет о достижении целевых показателей по исполнению мероприятий по передаваемым отдельным полномочиям в сфере благоустройства по форме и в сроки, установленные главным распорядителем бюджетных средств.</w:t>
      </w:r>
      <w:proofErr w:type="gramEnd"/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lang w:eastAsia="ar-SA"/>
        </w:rPr>
        <w:t xml:space="preserve">Текущее управление и </w:t>
      </w: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выполнением Программы осуществляется Местной администрацией Качинского муниципального округа.</w:t>
      </w: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F02DC" w:rsidRPr="0055103B" w:rsidTr="002F02DC">
        <w:tc>
          <w:tcPr>
            <w:tcW w:w="5637" w:type="dxa"/>
            <w:vAlign w:val="center"/>
            <w:hideMark/>
          </w:tcPr>
          <w:p w:rsidR="002F02DC" w:rsidRPr="0055103B" w:rsidRDefault="00BF0CEA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F0CE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2F02DC" w:rsidRPr="0055103B" w:rsidRDefault="002F02DC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F02DC" w:rsidRPr="0055103B" w:rsidRDefault="002F02DC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F02DC" w:rsidRPr="0055103B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F02DC" w:rsidRPr="0055103B" w:rsidRDefault="00BF0CEA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F06CD" w:rsidRDefault="000F06CD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F06CD" w:rsidRDefault="000F06CD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F06CD" w:rsidRDefault="000F06CD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 w:rsidR="0023795D">
        <w:rPr>
          <w:rFonts w:ascii="Book Antiqua" w:hAnsi="Book Antiqua"/>
          <w:color w:val="000000"/>
        </w:rPr>
        <w:t>1</w:t>
      </w:r>
    </w:p>
    <w:p w:rsidR="002F02DC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="00AF473C"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</w:t>
      </w:r>
      <w:r w:rsidR="0005071E">
        <w:rPr>
          <w:rFonts w:ascii="Book Antiqua" w:hAnsi="Book Antiqua"/>
        </w:rPr>
        <w:t>ский муниципальный округ</w:t>
      </w:r>
      <w:r w:rsidRPr="0055103B">
        <w:rPr>
          <w:rFonts w:ascii="Book Antiqua" w:hAnsi="Book Antiqua"/>
          <w:color w:val="000000"/>
        </w:rPr>
        <w:t>»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  <w:t>Целевые показатели (индикаторы) Программы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5634"/>
        <w:gridCol w:w="1559"/>
        <w:gridCol w:w="1807"/>
      </w:tblGrid>
      <w:tr w:rsidR="0023795D" w:rsidTr="00407C7D">
        <w:tc>
          <w:tcPr>
            <w:tcW w:w="570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 w:rsidRPr="0055103B">
              <w:rPr>
                <w:rFonts w:ascii="Book Antiqua" w:hAnsi="Book Antiqua"/>
                <w:b/>
              </w:rPr>
              <w:t>N </w:t>
            </w:r>
            <w:r w:rsidRPr="0055103B">
              <w:rPr>
                <w:rFonts w:ascii="Book Antiqua" w:hAnsi="Book Antiqua"/>
                <w:b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5634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Показатель (индикатор)</w:t>
            </w:r>
          </w:p>
        </w:tc>
        <w:tc>
          <w:tcPr>
            <w:tcW w:w="1559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Ед. изм.</w:t>
            </w:r>
          </w:p>
        </w:tc>
        <w:tc>
          <w:tcPr>
            <w:tcW w:w="1807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Значение показателя (индикатора)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1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 xml:space="preserve">Площадь 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 xml:space="preserve">убираемой 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территории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F0284" w:rsidRDefault="00101FD2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501 335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2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Ликвид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>ация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 xml:space="preserve"> несанкционированных складирований отходов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:rsidR="0023795D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2 200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3</w:t>
            </w:r>
          </w:p>
        </w:tc>
        <w:tc>
          <w:tcPr>
            <w:tcW w:w="5634" w:type="dxa"/>
            <w:vAlign w:val="center"/>
          </w:tcPr>
          <w:p w:rsidR="0023795D" w:rsidRPr="001C5E86" w:rsidRDefault="001C5E86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 xml:space="preserve">Площадь 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 xml:space="preserve">создания, содержания зеленых насаждений </w:t>
            </w:r>
          </w:p>
        </w:tc>
        <w:tc>
          <w:tcPr>
            <w:tcW w:w="1559" w:type="dxa"/>
            <w:vAlign w:val="center"/>
          </w:tcPr>
          <w:p w:rsidR="0023795D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F0284" w:rsidRDefault="00101FD2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435 830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559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53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контейнерных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26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тротуаров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10 000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спортивных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8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внутриквартальных дорог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Pr="001F0284" w:rsidRDefault="00931BDC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F0284">
              <w:rPr>
                <w:rFonts w:ascii="Book Antiqua" w:hAnsi="Book Antiqua"/>
                <w:color w:val="292929"/>
                <w:sz w:val="24"/>
                <w:szCs w:val="24"/>
              </w:rPr>
              <w:t>4 700</w:t>
            </w:r>
          </w:p>
        </w:tc>
      </w:tr>
      <w:tr w:rsidR="006A2E73" w:rsidTr="00407C7D">
        <w:tc>
          <w:tcPr>
            <w:tcW w:w="570" w:type="dxa"/>
            <w:vAlign w:val="center"/>
          </w:tcPr>
          <w:p w:rsidR="006A2E73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9</w:t>
            </w:r>
          </w:p>
        </w:tc>
        <w:tc>
          <w:tcPr>
            <w:tcW w:w="5634" w:type="dxa"/>
            <w:vAlign w:val="center"/>
          </w:tcPr>
          <w:p w:rsidR="006A2E73" w:rsidRDefault="006A2E73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E73" w:rsidRPr="001C5E86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6A2E73" w:rsidRPr="001F0284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</w:p>
        </w:tc>
      </w:tr>
      <w:tr w:rsidR="006A2E73" w:rsidTr="00407C7D">
        <w:tc>
          <w:tcPr>
            <w:tcW w:w="570" w:type="dxa"/>
            <w:vAlign w:val="center"/>
          </w:tcPr>
          <w:p w:rsidR="006A2E73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10</w:t>
            </w:r>
          </w:p>
        </w:tc>
        <w:tc>
          <w:tcPr>
            <w:tcW w:w="5634" w:type="dxa"/>
            <w:vAlign w:val="center"/>
          </w:tcPr>
          <w:p w:rsidR="006A2E73" w:rsidRDefault="006A2E73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2E73" w:rsidRPr="001C5E86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6A2E73" w:rsidRPr="006A2E73" w:rsidRDefault="006A2E73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  <w:highlight w:val="yellow"/>
              </w:rPr>
            </w:pPr>
          </w:p>
        </w:tc>
      </w:tr>
    </w:tbl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F0728" w:rsidRDefault="006F0728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F0728" w:rsidRDefault="006F0728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5442E" w:rsidRDefault="0065442E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  <w:bookmarkStart w:id="1" w:name="_GoBack"/>
      <w:bookmarkEnd w:id="1"/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F06CD" w:rsidRDefault="000F06C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>
        <w:rPr>
          <w:rFonts w:ascii="Book Antiqua" w:hAnsi="Book Antiqua"/>
          <w:color w:val="000000"/>
        </w:rPr>
        <w:t>2</w:t>
      </w: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b/>
          <w:color w:val="292929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r w:rsidRPr="0055103B">
        <w:rPr>
          <w:rFonts w:ascii="Book Antiqua" w:hAnsi="Book Antiqua"/>
          <w:color w:val="000000"/>
        </w:rPr>
        <w:t>»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55103B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069"/>
        <w:gridCol w:w="2268"/>
      </w:tblGrid>
      <w:tr w:rsidR="00A465E5" w:rsidRPr="0055103B" w:rsidTr="00A465E5">
        <w:trPr>
          <w:cantSplit/>
          <w:trHeight w:val="723"/>
          <w:tblHeader/>
        </w:trPr>
        <w:tc>
          <w:tcPr>
            <w:tcW w:w="675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N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Наименование  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Ответствен</w:t>
            </w:r>
            <w:r>
              <w:rPr>
                <w:rFonts w:ascii="Book Antiqua" w:hAnsi="Book Antiqua"/>
                <w:b/>
                <w:sz w:val="22"/>
                <w:szCs w:val="22"/>
              </w:rPr>
              <w:t>-</w:t>
            </w:r>
            <w:proofErr w:type="spell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ный</w:t>
            </w:r>
            <w:proofErr w:type="spellEnd"/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 xml:space="preserve"> исполнитель</w:t>
            </w:r>
          </w:p>
        </w:tc>
        <w:tc>
          <w:tcPr>
            <w:tcW w:w="1069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A465E5" w:rsidRPr="0055103B" w:rsidRDefault="0005071E" w:rsidP="006A2E7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Объем финансирования на 201</w:t>
            </w:r>
            <w:r w:rsidR="006A2E73"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="00A465E5" w:rsidRPr="0055103B">
              <w:rPr>
                <w:rFonts w:ascii="Book Antiqua" w:hAnsi="Book Antiqua"/>
                <w:b/>
                <w:sz w:val="22"/>
                <w:szCs w:val="22"/>
              </w:rPr>
              <w:t xml:space="preserve"> год,    </w:t>
            </w:r>
            <w:r w:rsidR="00A465E5" w:rsidRPr="0055103B">
              <w:rPr>
                <w:rFonts w:ascii="Book Antiqua" w:hAnsi="Book Antiqua"/>
                <w:b/>
                <w:sz w:val="22"/>
                <w:szCs w:val="22"/>
              </w:rPr>
              <w:br/>
              <w:t>тыс. руб.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</w:t>
            </w: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 xml:space="preserve">, в </w:t>
            </w:r>
            <w:proofErr w:type="spellStart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т.ч</w:t>
            </w:r>
            <w:proofErr w:type="spellEnd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70FF5" w:rsidRDefault="006A2E73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70FF5">
              <w:rPr>
                <w:rFonts w:ascii="Book Antiqua" w:hAnsi="Book Antiqua"/>
                <w:b/>
                <w:sz w:val="22"/>
                <w:szCs w:val="22"/>
              </w:rPr>
              <w:t>2 452,60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>год</w:t>
            </w:r>
          </w:p>
        </w:tc>
        <w:tc>
          <w:tcPr>
            <w:tcW w:w="2268" w:type="dxa"/>
            <w:vAlign w:val="center"/>
          </w:tcPr>
          <w:p w:rsidR="00987C75" w:rsidRPr="006F0728" w:rsidRDefault="00970FF5" w:rsidP="00360143">
            <w:pPr>
              <w:jc w:val="center"/>
              <w:rPr>
                <w:rFonts w:ascii="Book Antiqua" w:hAnsi="Book Antiqua"/>
                <w:color w:val="FF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1995,7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6F0728" w:rsidRDefault="00970FF5" w:rsidP="00A465E5">
            <w:pPr>
              <w:jc w:val="center"/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970FF5">
              <w:rPr>
                <w:rFonts w:ascii="Book Antiqua" w:hAnsi="Book Antiqua"/>
                <w:sz w:val="22"/>
                <w:szCs w:val="22"/>
              </w:rPr>
              <w:t>456,9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87C75" w:rsidRDefault="006A2E73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48550,00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987C7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Санитарная очистка территори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и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Качинского муниципального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5000,00</w:t>
            </w:r>
          </w:p>
        </w:tc>
      </w:tr>
      <w:tr w:rsidR="00987C75" w:rsidRPr="00987C75" w:rsidTr="00987C75">
        <w:trPr>
          <w:cantSplit/>
          <w:trHeight w:val="1220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для утилизации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750,00</w:t>
            </w:r>
          </w:p>
        </w:tc>
      </w:tr>
      <w:tr w:rsidR="00987C75" w:rsidRPr="00987C75" w:rsidTr="00987C75">
        <w:trPr>
          <w:cantSplit/>
          <w:trHeight w:val="671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Создание, содержание зеленых насаждений, 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обеспечение 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уход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за ними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5000,00</w:t>
            </w:r>
          </w:p>
        </w:tc>
      </w:tr>
      <w:tr w:rsidR="00987C75" w:rsidRPr="00987C75" w:rsidTr="00987C75">
        <w:trPr>
          <w:cantSplit/>
          <w:trHeight w:val="766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6000,00</w:t>
            </w:r>
          </w:p>
        </w:tc>
      </w:tr>
      <w:tr w:rsidR="00987C75" w:rsidRPr="00987C75" w:rsidTr="00987C75">
        <w:trPr>
          <w:cantSplit/>
          <w:trHeight w:val="849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484EC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1500,00</w:t>
            </w:r>
          </w:p>
        </w:tc>
      </w:tr>
      <w:tr w:rsidR="00987C75" w:rsidRPr="00987C75" w:rsidTr="00987C75">
        <w:trPr>
          <w:cantSplit/>
          <w:trHeight w:val="832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ремонт тротуаров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(включая твердое покрытие парков, скверов, бульваров)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17000,00</w:t>
            </w:r>
          </w:p>
        </w:tc>
      </w:tr>
      <w:tr w:rsidR="00987C75" w:rsidRPr="00987C75" w:rsidTr="00A465E5">
        <w:trPr>
          <w:cantSplit/>
          <w:trHeight w:val="831"/>
        </w:trPr>
        <w:tc>
          <w:tcPr>
            <w:tcW w:w="675" w:type="dxa"/>
            <w:vAlign w:val="center"/>
          </w:tcPr>
          <w:p w:rsidR="00987C75" w:rsidRPr="00987C75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377F0A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содержанию спортивных и детских игровых площадок</w:t>
            </w:r>
            <w:r w:rsidR="00377F0A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(комплексов)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987C75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987C7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3000,00</w:t>
            </w:r>
          </w:p>
        </w:tc>
      </w:tr>
      <w:tr w:rsidR="00987C75" w:rsidRPr="00377F0A" w:rsidTr="00A465E5">
        <w:trPr>
          <w:cantSplit/>
          <w:trHeight w:val="856"/>
        </w:trPr>
        <w:tc>
          <w:tcPr>
            <w:tcW w:w="675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377F0A" w:rsidRDefault="00987C75" w:rsidP="00377F0A">
            <w:pPr>
              <w:tabs>
                <w:tab w:val="left" w:pos="1600"/>
              </w:tabs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377F0A">
              <w:rPr>
                <w:rFonts w:ascii="Book Antiqua" w:hAnsi="Book Antiqua"/>
                <w:sz w:val="22"/>
                <w:szCs w:val="22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377F0A" w:rsidRDefault="00987C7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201</w:t>
            </w:r>
            <w:r w:rsidR="00970FF5">
              <w:rPr>
                <w:rFonts w:ascii="Book Antiqua" w:hAnsi="Book Antiqua"/>
                <w:sz w:val="22"/>
                <w:szCs w:val="22"/>
              </w:rPr>
              <w:t>9</w:t>
            </w:r>
            <w:r w:rsidRPr="00377F0A">
              <w:rPr>
                <w:rFonts w:ascii="Book Antiqua" w:hAnsi="Book Antiqua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87C75" w:rsidRPr="00377F0A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8000,00</w:t>
            </w:r>
          </w:p>
        </w:tc>
      </w:tr>
      <w:tr w:rsidR="00970FF5" w:rsidRPr="00377F0A" w:rsidTr="00A465E5">
        <w:trPr>
          <w:cantSplit/>
          <w:trHeight w:val="856"/>
        </w:trPr>
        <w:tc>
          <w:tcPr>
            <w:tcW w:w="675" w:type="dxa"/>
            <w:vAlign w:val="center"/>
          </w:tcPr>
          <w:p w:rsidR="00970FF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0FF5" w:rsidRPr="00377F0A" w:rsidRDefault="00970FF5" w:rsidP="00377F0A">
            <w:pPr>
              <w:tabs>
                <w:tab w:val="left" w:pos="1600"/>
              </w:tabs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Содержание и благоустройство кладбищ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FF5" w:rsidRPr="00377F0A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70FF5" w:rsidRPr="00377F0A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2019 год</w:t>
            </w:r>
          </w:p>
        </w:tc>
        <w:tc>
          <w:tcPr>
            <w:tcW w:w="2268" w:type="dxa"/>
            <w:vAlign w:val="center"/>
          </w:tcPr>
          <w:p w:rsidR="00970FF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1500,00</w:t>
            </w:r>
          </w:p>
        </w:tc>
      </w:tr>
      <w:tr w:rsidR="00970FF5" w:rsidRPr="00377F0A" w:rsidTr="00A465E5">
        <w:trPr>
          <w:cantSplit/>
          <w:trHeight w:val="856"/>
        </w:trPr>
        <w:tc>
          <w:tcPr>
            <w:tcW w:w="675" w:type="dxa"/>
            <w:vAlign w:val="center"/>
          </w:tcPr>
          <w:p w:rsidR="00970FF5" w:rsidRDefault="00970FF5" w:rsidP="00970FF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0FF5" w:rsidRPr="00377F0A" w:rsidRDefault="00970FF5" w:rsidP="00970FF5">
            <w:pPr>
              <w:tabs>
                <w:tab w:val="left" w:pos="1600"/>
              </w:tabs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Содержание и благоустройство пляжей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FF5" w:rsidRPr="00377F0A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70FF5" w:rsidRPr="00377F0A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2019 год</w:t>
            </w:r>
          </w:p>
        </w:tc>
        <w:tc>
          <w:tcPr>
            <w:tcW w:w="2268" w:type="dxa"/>
            <w:vAlign w:val="center"/>
          </w:tcPr>
          <w:p w:rsidR="00970FF5" w:rsidRDefault="00970FF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800,00</w:t>
            </w:r>
          </w:p>
        </w:tc>
      </w:tr>
      <w:tr w:rsidR="00987C75" w:rsidRPr="0055103B" w:rsidTr="00A465E5">
        <w:trPr>
          <w:cantSplit/>
          <w:trHeight w:val="360"/>
        </w:trPr>
        <w:tc>
          <w:tcPr>
            <w:tcW w:w="675" w:type="dxa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55103B" w:rsidRDefault="00970FF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51002,60</w:t>
            </w:r>
          </w:p>
        </w:tc>
      </w:tr>
    </w:tbl>
    <w:p w:rsidR="002F02DC" w:rsidRPr="0055103B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sectPr w:rsidR="002F02DC" w:rsidRPr="0055103B" w:rsidSect="00A86261">
      <w:headerReference w:type="even" r:id="rId14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8E" w:rsidRDefault="00602D8E">
      <w:r>
        <w:separator/>
      </w:r>
    </w:p>
  </w:endnote>
  <w:endnote w:type="continuationSeparator" w:id="0">
    <w:p w:rsidR="00602D8E" w:rsidRDefault="006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8E" w:rsidRDefault="00602D8E">
      <w:r>
        <w:separator/>
      </w:r>
    </w:p>
  </w:footnote>
  <w:footnote w:type="continuationSeparator" w:id="0">
    <w:p w:rsidR="00602D8E" w:rsidRDefault="00602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03" w:rsidRDefault="00C35AE9" w:rsidP="00A1081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B01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B0103" w:rsidRDefault="00EB01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5C07CA7"/>
    <w:multiLevelType w:val="hybridMultilevel"/>
    <w:tmpl w:val="BE928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F67CD2"/>
    <w:multiLevelType w:val="hybridMultilevel"/>
    <w:tmpl w:val="957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7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1B47"/>
    <w:rsid w:val="00005866"/>
    <w:rsid w:val="000104A7"/>
    <w:rsid w:val="000107F7"/>
    <w:rsid w:val="000113A0"/>
    <w:rsid w:val="00012662"/>
    <w:rsid w:val="0001363D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71E"/>
    <w:rsid w:val="00050FB2"/>
    <w:rsid w:val="000524D4"/>
    <w:rsid w:val="000549DC"/>
    <w:rsid w:val="00055574"/>
    <w:rsid w:val="00056FF6"/>
    <w:rsid w:val="00061CA8"/>
    <w:rsid w:val="000624D9"/>
    <w:rsid w:val="00064338"/>
    <w:rsid w:val="00066284"/>
    <w:rsid w:val="00070CAE"/>
    <w:rsid w:val="00071FD6"/>
    <w:rsid w:val="00073997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8AB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4F7B"/>
    <w:rsid w:val="000D5B70"/>
    <w:rsid w:val="000D709C"/>
    <w:rsid w:val="000E29EF"/>
    <w:rsid w:val="000E5F39"/>
    <w:rsid w:val="000F06CD"/>
    <w:rsid w:val="000F285A"/>
    <w:rsid w:val="000F2FA7"/>
    <w:rsid w:val="000F3A2E"/>
    <w:rsid w:val="000F48F8"/>
    <w:rsid w:val="000F4B40"/>
    <w:rsid w:val="00101FD2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4E08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66E2"/>
    <w:rsid w:val="00161FF2"/>
    <w:rsid w:val="0016233A"/>
    <w:rsid w:val="00162EF8"/>
    <w:rsid w:val="00163A73"/>
    <w:rsid w:val="00165D7B"/>
    <w:rsid w:val="001667B7"/>
    <w:rsid w:val="0017050D"/>
    <w:rsid w:val="00171D08"/>
    <w:rsid w:val="00174F5D"/>
    <w:rsid w:val="0017672D"/>
    <w:rsid w:val="00176CFF"/>
    <w:rsid w:val="00181908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C5E86"/>
    <w:rsid w:val="001D127B"/>
    <w:rsid w:val="001D19BF"/>
    <w:rsid w:val="001D2886"/>
    <w:rsid w:val="001D3942"/>
    <w:rsid w:val="001D607D"/>
    <w:rsid w:val="001E05FB"/>
    <w:rsid w:val="001E0FC9"/>
    <w:rsid w:val="001E21DB"/>
    <w:rsid w:val="001E2D00"/>
    <w:rsid w:val="001E2D68"/>
    <w:rsid w:val="001E34CE"/>
    <w:rsid w:val="001E3652"/>
    <w:rsid w:val="001E42D3"/>
    <w:rsid w:val="001E6AE9"/>
    <w:rsid w:val="001E73BF"/>
    <w:rsid w:val="001F019E"/>
    <w:rsid w:val="001F0284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09C"/>
    <w:rsid w:val="0023716C"/>
    <w:rsid w:val="00237659"/>
    <w:rsid w:val="0023795D"/>
    <w:rsid w:val="002461A8"/>
    <w:rsid w:val="00246F28"/>
    <w:rsid w:val="00247305"/>
    <w:rsid w:val="00247E78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69F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07377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5F94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42AAE"/>
    <w:rsid w:val="00352650"/>
    <w:rsid w:val="003530D7"/>
    <w:rsid w:val="00353387"/>
    <w:rsid w:val="00354C14"/>
    <w:rsid w:val="003570E2"/>
    <w:rsid w:val="00360143"/>
    <w:rsid w:val="00360766"/>
    <w:rsid w:val="0036204F"/>
    <w:rsid w:val="00362CFF"/>
    <w:rsid w:val="00363175"/>
    <w:rsid w:val="003645C0"/>
    <w:rsid w:val="00370385"/>
    <w:rsid w:val="00370CB4"/>
    <w:rsid w:val="00371235"/>
    <w:rsid w:val="00372E07"/>
    <w:rsid w:val="00375EC6"/>
    <w:rsid w:val="00377279"/>
    <w:rsid w:val="00377F0A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3039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1CEF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0F41"/>
    <w:rsid w:val="004015F9"/>
    <w:rsid w:val="0040288E"/>
    <w:rsid w:val="004028BC"/>
    <w:rsid w:val="004032AE"/>
    <w:rsid w:val="00404770"/>
    <w:rsid w:val="004058DD"/>
    <w:rsid w:val="004067D2"/>
    <w:rsid w:val="004073DD"/>
    <w:rsid w:val="00407C7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4A4B"/>
    <w:rsid w:val="00457609"/>
    <w:rsid w:val="0046018C"/>
    <w:rsid w:val="0046072F"/>
    <w:rsid w:val="00460BBA"/>
    <w:rsid w:val="004617AF"/>
    <w:rsid w:val="0046205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4ECF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262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2DC7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103B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1EE1"/>
    <w:rsid w:val="005A6001"/>
    <w:rsid w:val="005A642F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273F"/>
    <w:rsid w:val="005E1930"/>
    <w:rsid w:val="005E459E"/>
    <w:rsid w:val="005E5C5A"/>
    <w:rsid w:val="005F0B1B"/>
    <w:rsid w:val="005F4184"/>
    <w:rsid w:val="005F45A0"/>
    <w:rsid w:val="005F5343"/>
    <w:rsid w:val="00602D8E"/>
    <w:rsid w:val="00603C78"/>
    <w:rsid w:val="0060434E"/>
    <w:rsid w:val="00606664"/>
    <w:rsid w:val="006067A9"/>
    <w:rsid w:val="0061014F"/>
    <w:rsid w:val="00610245"/>
    <w:rsid w:val="0061054F"/>
    <w:rsid w:val="0061090B"/>
    <w:rsid w:val="006112F4"/>
    <w:rsid w:val="006122E5"/>
    <w:rsid w:val="006125B1"/>
    <w:rsid w:val="00612763"/>
    <w:rsid w:val="00613323"/>
    <w:rsid w:val="0061560C"/>
    <w:rsid w:val="00621240"/>
    <w:rsid w:val="00621389"/>
    <w:rsid w:val="006224DB"/>
    <w:rsid w:val="00622ADC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2E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03A8"/>
    <w:rsid w:val="006A1D7F"/>
    <w:rsid w:val="006A2E73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00F"/>
    <w:rsid w:val="006D2BC9"/>
    <w:rsid w:val="006D371F"/>
    <w:rsid w:val="006D3FFD"/>
    <w:rsid w:val="006D4FC6"/>
    <w:rsid w:val="006D54C1"/>
    <w:rsid w:val="006D5527"/>
    <w:rsid w:val="006E09D0"/>
    <w:rsid w:val="006E0EAE"/>
    <w:rsid w:val="006E1EE0"/>
    <w:rsid w:val="006E26FC"/>
    <w:rsid w:val="006E590F"/>
    <w:rsid w:val="006E7933"/>
    <w:rsid w:val="006F0728"/>
    <w:rsid w:val="006F162A"/>
    <w:rsid w:val="006F17CD"/>
    <w:rsid w:val="006F1E68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3BF8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2B9C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259"/>
    <w:rsid w:val="0077265D"/>
    <w:rsid w:val="007752DD"/>
    <w:rsid w:val="0077562E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D97"/>
    <w:rsid w:val="00806E57"/>
    <w:rsid w:val="00810778"/>
    <w:rsid w:val="0081135E"/>
    <w:rsid w:val="00814A1A"/>
    <w:rsid w:val="00815369"/>
    <w:rsid w:val="008162EB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3FB5"/>
    <w:rsid w:val="00874418"/>
    <w:rsid w:val="008770BB"/>
    <w:rsid w:val="00880B65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341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6CD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1BDC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6C1E"/>
    <w:rsid w:val="009471C3"/>
    <w:rsid w:val="0095016F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0FF5"/>
    <w:rsid w:val="00971A31"/>
    <w:rsid w:val="00974B57"/>
    <w:rsid w:val="00976484"/>
    <w:rsid w:val="009803CB"/>
    <w:rsid w:val="009810E1"/>
    <w:rsid w:val="00981202"/>
    <w:rsid w:val="00981DEE"/>
    <w:rsid w:val="00981F56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87C75"/>
    <w:rsid w:val="009907E3"/>
    <w:rsid w:val="009938CE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4A6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3332"/>
    <w:rsid w:val="00A4528C"/>
    <w:rsid w:val="00A45956"/>
    <w:rsid w:val="00A465E5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261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60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24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73C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038"/>
    <w:rsid w:val="00B2363E"/>
    <w:rsid w:val="00B24896"/>
    <w:rsid w:val="00B25C4E"/>
    <w:rsid w:val="00B26BE3"/>
    <w:rsid w:val="00B279E1"/>
    <w:rsid w:val="00B30AC8"/>
    <w:rsid w:val="00B3123B"/>
    <w:rsid w:val="00B31567"/>
    <w:rsid w:val="00B316FF"/>
    <w:rsid w:val="00B31AD7"/>
    <w:rsid w:val="00B31ED0"/>
    <w:rsid w:val="00B3343C"/>
    <w:rsid w:val="00B33B09"/>
    <w:rsid w:val="00B34C73"/>
    <w:rsid w:val="00B37785"/>
    <w:rsid w:val="00B37EED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0C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0CEA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AE9"/>
    <w:rsid w:val="00C35F8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1C7D"/>
    <w:rsid w:val="00C848D9"/>
    <w:rsid w:val="00C865B8"/>
    <w:rsid w:val="00C87033"/>
    <w:rsid w:val="00C87A63"/>
    <w:rsid w:val="00C87FEB"/>
    <w:rsid w:val="00C92994"/>
    <w:rsid w:val="00C94352"/>
    <w:rsid w:val="00C95553"/>
    <w:rsid w:val="00C96135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921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46F5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0EF"/>
    <w:rsid w:val="00D471C7"/>
    <w:rsid w:val="00D472B2"/>
    <w:rsid w:val="00D474A4"/>
    <w:rsid w:val="00D47522"/>
    <w:rsid w:val="00D51189"/>
    <w:rsid w:val="00D5212D"/>
    <w:rsid w:val="00D5356A"/>
    <w:rsid w:val="00D53D1A"/>
    <w:rsid w:val="00D55DA0"/>
    <w:rsid w:val="00D56D7F"/>
    <w:rsid w:val="00D60F0D"/>
    <w:rsid w:val="00D60F84"/>
    <w:rsid w:val="00D61270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B5198"/>
    <w:rsid w:val="00DC148B"/>
    <w:rsid w:val="00DC1E3C"/>
    <w:rsid w:val="00DC1FB6"/>
    <w:rsid w:val="00DC2F86"/>
    <w:rsid w:val="00DC6827"/>
    <w:rsid w:val="00DD0162"/>
    <w:rsid w:val="00DD16AC"/>
    <w:rsid w:val="00DD2B00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9F7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1002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3A88"/>
    <w:rsid w:val="00EA64A4"/>
    <w:rsid w:val="00EA67B9"/>
    <w:rsid w:val="00EA6800"/>
    <w:rsid w:val="00EA77EE"/>
    <w:rsid w:val="00EB0103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216A"/>
    <w:rsid w:val="00ED3794"/>
    <w:rsid w:val="00ED5B7D"/>
    <w:rsid w:val="00ED7D75"/>
    <w:rsid w:val="00EE09A1"/>
    <w:rsid w:val="00EE26BD"/>
    <w:rsid w:val="00EF02F7"/>
    <w:rsid w:val="00EF1CDE"/>
    <w:rsid w:val="00EF239A"/>
    <w:rsid w:val="00EF41E2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15DF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0A75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uiPriority w:val="22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B0103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B0103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af6">
    <w:name w:val="footnote text"/>
    <w:basedOn w:val="a"/>
    <w:link w:val="af7"/>
    <w:uiPriority w:val="99"/>
    <w:unhideWhenUsed/>
    <w:rsid w:val="00EB0103"/>
    <w:rPr>
      <w:rFonts w:ascii="Calibri" w:eastAsia="Calibri" w:hAnsi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Верхний колонтитул Знак"/>
    <w:basedOn w:val="a0"/>
    <w:link w:val="af"/>
    <w:uiPriority w:val="99"/>
    <w:rsid w:val="00A465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uiPriority w:val="22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B0103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B0103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af6">
    <w:name w:val="footnote text"/>
    <w:basedOn w:val="a"/>
    <w:link w:val="af7"/>
    <w:uiPriority w:val="99"/>
    <w:unhideWhenUsed/>
    <w:rsid w:val="00EB0103"/>
    <w:rPr>
      <w:rFonts w:ascii="Calibri" w:eastAsia="Calibri" w:hAnsi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Верхний колонтитул Знак"/>
    <w:basedOn w:val="a0"/>
    <w:link w:val="af"/>
    <w:uiPriority w:val="99"/>
    <w:rsid w:val="00A46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F%D0%BE%D0%B2%D0%BE%D1%80%D0%BE%D1%82%D0%BD%D0%BE%D0%B5_(%D0%A1%D0%B5%D0%B2%D0%B0%D1%81%D1%82%D0%BE%D0%BF%D0%BE%D0%BB%D1%8C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8%D1%80%D0%BE%D0%B3%D0%BE%D0%B2%D0%BA%D0%B0_(%D0%A1%D0%B5%D0%B2%D0%B0%D1%81%D1%82%D0%BE%D0%BF%D0%BE%D0%BB%D1%8C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0%D0%BC%D1%8B%D1%88%D0%BB%D1%8B_(%D0%A1%D0%B5%D0%B2%D0%B0%D1%81%D1%82%D0%BE%D0%BF%D0%BE%D0%BB%D1%8C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0%D0%BB%D1%8C%D0%BD%D0%B5%D0%B5_(%D0%A1%D0%B5%D0%B2%D0%B0%D1%81%D1%82%D0%BE%D0%BF%D0%BE%D0%BB%D1%8C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C13A-BBA8-4945-9661-1D87BD5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12</cp:revision>
  <cp:lastPrinted>2018-01-09T09:04:00Z</cp:lastPrinted>
  <dcterms:created xsi:type="dcterms:W3CDTF">2018-12-07T07:56:00Z</dcterms:created>
  <dcterms:modified xsi:type="dcterms:W3CDTF">2018-12-13T07:04:00Z</dcterms:modified>
</cp:coreProperties>
</file>