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Book Antiqua" w:hAnsi="Book Antiqua"/>
          <w:b/>
          <w:b/>
          <w:sz w:val="32"/>
          <w:szCs w:val="32"/>
        </w:rPr>
      </w:pPr>
      <w:r>
        <w:rPr/>
        <w:drawing>
          <wp:inline distT="0" distB="0" distL="0" distR="0">
            <wp:extent cx="762000" cy="972185"/>
            <wp:effectExtent l="0" t="0" r="0" b="0"/>
            <wp:docPr id="1" name="Рисунок 2" descr="C:\Users\Admin\AppData\Roaming\Mail.Ru\Agent\0001\content.cache\0e95c06e5729cfbeb131fe93a54751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Admin\AppData\Roaming\Mail.Ru\Agent\0001\content.cache\0e95c06e5729cfbeb131fe93a54751c5.png"/>
                    <pic:cNvPicPr>
                      <a:picLocks noChangeAspect="1" noChangeArrowheads="1"/>
                    </pic:cNvPicPr>
                  </pic:nvPicPr>
                  <pic:blipFill>
                    <a:blip r:embed="rId2"/>
                    <a:stretch>
                      <a:fillRect/>
                    </a:stretch>
                  </pic:blipFill>
                  <pic:spPr bwMode="auto">
                    <a:xfrm>
                      <a:off x="0" y="0"/>
                      <a:ext cx="762000" cy="972185"/>
                    </a:xfrm>
                    <a:prstGeom prst="rect">
                      <a:avLst/>
                    </a:prstGeom>
                  </pic:spPr>
                </pic:pic>
              </a:graphicData>
            </a:graphic>
          </wp:inline>
        </w:drawing>
      </w:r>
    </w:p>
    <w:p>
      <w:pPr>
        <w:pStyle w:val="NoSpacing"/>
        <w:numPr>
          <w:ilvl w:val="0"/>
          <w:numId w:val="0"/>
        </w:numPr>
        <w:jc w:val="center"/>
        <w:outlineLvl w:val="0"/>
        <w:rPr>
          <w:rFonts w:ascii="Book Antiqua" w:hAnsi="Book Antiqua"/>
          <w:b/>
          <w:b/>
          <w:i/>
          <w:i/>
          <w:sz w:val="28"/>
          <w:szCs w:val="28"/>
          <w:u w:val="single"/>
        </w:rPr>
      </w:pPr>
      <w:r>
        <w:rPr>
          <w:rFonts w:ascii="Book Antiqua" w:hAnsi="Book Antiqua"/>
          <w:b/>
          <w:i/>
          <w:sz w:val="28"/>
          <w:szCs w:val="28"/>
          <w:u w:val="single"/>
        </w:rPr>
        <w:t>МЕСТНАЯ АДМИНИСТРАЦИЯ</w:t>
      </w:r>
    </w:p>
    <w:p>
      <w:pPr>
        <w:pStyle w:val="NoSpacing"/>
        <w:numPr>
          <w:ilvl w:val="0"/>
          <w:numId w:val="0"/>
        </w:numPr>
        <w:jc w:val="center"/>
        <w:outlineLvl w:val="0"/>
        <w:rPr>
          <w:rFonts w:ascii="Book Antiqua" w:hAnsi="Book Antiqua"/>
          <w:b/>
          <w:b/>
          <w:i/>
          <w:i/>
          <w:sz w:val="28"/>
          <w:szCs w:val="28"/>
          <w:u w:val="single"/>
        </w:rPr>
      </w:pPr>
      <w:r>
        <w:rPr>
          <w:rFonts w:ascii="Book Antiqua" w:hAnsi="Book Antiqua"/>
          <w:b/>
          <w:i/>
          <w:sz w:val="28"/>
          <w:szCs w:val="28"/>
          <w:u w:val="single"/>
        </w:rPr>
        <w:t>КАЧИНСКОГО МУНИЦИПАЛЬНОГО ОКРУГА</w:t>
      </w:r>
    </w:p>
    <w:p>
      <w:pPr>
        <w:pStyle w:val="NoSpacing"/>
        <w:jc w:val="center"/>
        <w:rPr>
          <w:rFonts w:ascii="Book Antiqua" w:hAnsi="Book Antiqua"/>
          <w:b/>
          <w:b/>
          <w:i/>
          <w:i/>
          <w:u w:val="single"/>
        </w:rPr>
      </w:pPr>
      <w:r>
        <w:rPr>
          <w:rFonts w:ascii="Book Antiqua" w:hAnsi="Book Antiqua"/>
          <w:b/>
          <w:i/>
          <w:u w:val="single"/>
        </w:rPr>
      </w:r>
    </w:p>
    <w:p>
      <w:pPr>
        <w:pStyle w:val="NoSpacing"/>
        <w:numPr>
          <w:ilvl w:val="0"/>
          <w:numId w:val="0"/>
        </w:numPr>
        <w:jc w:val="center"/>
        <w:outlineLvl w:val="0"/>
        <w:rPr>
          <w:rFonts w:ascii="Book Antiqua" w:hAnsi="Book Antiqua"/>
          <w:b/>
          <w:b/>
          <w:i/>
          <w:i/>
          <w:sz w:val="40"/>
          <w:szCs w:val="40"/>
        </w:rPr>
      </w:pPr>
      <w:r>
        <w:rPr>
          <w:rFonts w:ascii="Book Antiqua" w:hAnsi="Book Antiqua"/>
          <w:b/>
          <w:i/>
          <w:sz w:val="40"/>
          <w:szCs w:val="40"/>
        </w:rPr>
        <w:t>ПОСТАНОВЛЕНИЕ</w:t>
      </w:r>
    </w:p>
    <w:p>
      <w:pPr>
        <w:pStyle w:val="NoSpacing"/>
        <w:jc w:val="center"/>
        <w:rPr>
          <w:rFonts w:ascii="Book Antiqua" w:hAnsi="Book Antiqua"/>
          <w:b/>
          <w:b/>
          <w:i/>
          <w:i/>
          <w:sz w:val="6"/>
          <w:szCs w:val="6"/>
        </w:rPr>
      </w:pPr>
      <w:r>
        <w:rPr>
          <w:rFonts w:ascii="Book Antiqua" w:hAnsi="Book Antiqua"/>
          <w:b/>
          <w:i/>
          <w:sz w:val="6"/>
          <w:szCs w:val="6"/>
        </w:rPr>
      </w:r>
    </w:p>
    <w:p>
      <w:pPr>
        <w:pStyle w:val="NoSpacing"/>
        <w:jc w:val="center"/>
        <w:rPr/>
      </w:pPr>
      <w:r>
        <w:rPr>
          <w:rFonts w:ascii="Book Antiqua" w:hAnsi="Book Antiqua"/>
          <w:b/>
          <w:i/>
          <w:sz w:val="40"/>
          <w:szCs w:val="40"/>
        </w:rPr>
        <w:t xml:space="preserve">№ </w:t>
      </w:r>
      <w:r>
        <w:rPr>
          <w:rFonts w:ascii="Book Antiqua" w:hAnsi="Book Antiqua"/>
          <w:b/>
          <w:i/>
          <w:sz w:val="40"/>
          <w:szCs w:val="40"/>
        </w:rPr>
        <w:t>158-МА</w:t>
      </w:r>
    </w:p>
    <w:tbl>
      <w:tblPr>
        <w:tblW w:w="9354" w:type="dxa"/>
        <w:jc w:val="left"/>
        <w:tblInd w:w="0" w:type="dxa"/>
        <w:tblCellMar>
          <w:top w:w="0" w:type="dxa"/>
          <w:left w:w="108" w:type="dxa"/>
          <w:bottom w:w="0" w:type="dxa"/>
          <w:right w:w="108" w:type="dxa"/>
        </w:tblCellMar>
        <w:tblLook w:firstRow="1" w:noVBand="1" w:lastRow="0" w:firstColumn="1" w:lastColumn="0" w:noHBand="0" w:val="04a0"/>
      </w:tblPr>
      <w:tblGrid>
        <w:gridCol w:w="5110"/>
        <w:gridCol w:w="4243"/>
      </w:tblGrid>
      <w:tr>
        <w:trPr/>
        <w:tc>
          <w:tcPr>
            <w:tcW w:w="5110" w:type="dxa"/>
            <w:tcBorders/>
            <w:shd w:fill="auto" w:val="clear"/>
          </w:tcPr>
          <w:p>
            <w:pPr>
              <w:pStyle w:val="NoSpacing"/>
              <w:rPr/>
            </w:pPr>
            <w:r>
              <w:rPr>
                <w:rFonts w:ascii="Book Antiqua" w:hAnsi="Book Antiqua"/>
                <w:sz w:val="24"/>
                <w:szCs w:val="24"/>
              </w:rPr>
              <w:t>11 ноября 2019 года</w:t>
            </w:r>
          </w:p>
        </w:tc>
        <w:tc>
          <w:tcPr>
            <w:tcW w:w="4243" w:type="dxa"/>
            <w:tcBorders/>
            <w:shd w:fill="auto" w:val="clear"/>
          </w:tcPr>
          <w:p>
            <w:pPr>
              <w:pStyle w:val="NoSpacing"/>
              <w:jc w:val="right"/>
              <w:rPr>
                <w:rFonts w:ascii="Book Antiqua" w:hAnsi="Book Antiqua"/>
                <w:b/>
                <w:b/>
                <w:sz w:val="24"/>
                <w:szCs w:val="24"/>
                <w:u w:val="single"/>
              </w:rPr>
            </w:pPr>
            <w:r>
              <w:rPr>
                <w:rFonts w:ascii="Book Antiqua" w:hAnsi="Book Antiqua"/>
                <w:sz w:val="24"/>
                <w:szCs w:val="24"/>
              </w:rPr>
              <w:t>п.Кача</w:t>
            </w:r>
          </w:p>
        </w:tc>
      </w:tr>
      <w:tr>
        <w:trPr/>
        <w:tc>
          <w:tcPr>
            <w:tcW w:w="9353" w:type="dxa"/>
            <w:gridSpan w:val="2"/>
            <w:tcBorders/>
            <w:shd w:fill="auto" w:val="clear"/>
          </w:tcPr>
          <w:p>
            <w:pPr>
              <w:pStyle w:val="NoSpacing"/>
              <w:widowControl w:val="false"/>
              <w:jc w:val="center"/>
              <w:rPr>
                <w:rFonts w:ascii="Book Antiqua" w:hAnsi="Book Antiqua"/>
                <w:b/>
                <w:b/>
                <w:sz w:val="24"/>
                <w:szCs w:val="24"/>
              </w:rPr>
            </w:pPr>
            <w:r>
              <w:rPr>
                <w:rFonts w:ascii="Book Antiqua" w:hAnsi="Book Antiqua"/>
                <w:b/>
                <w:sz w:val="24"/>
                <w:szCs w:val="24"/>
              </w:rPr>
            </w:r>
          </w:p>
          <w:p>
            <w:pPr>
              <w:pStyle w:val="NoSpacing"/>
              <w:widowControl w:val="false"/>
              <w:jc w:val="center"/>
              <w:rPr/>
            </w:pPr>
            <w:r>
              <w:rPr>
                <w:rFonts w:ascii="Book Antiqua" w:hAnsi="Book Antiqua"/>
                <w:b/>
                <w:sz w:val="24"/>
                <w:szCs w:val="24"/>
              </w:rPr>
              <w:t xml:space="preserve">О внесении изменений в муниципальную программу«Управление и содержание муниципального имущества внутригородского муниципального образования города Севастополя Качинский муниципальный округ» , утвержденную Постановлением от </w:t>
            </w:r>
            <w:r>
              <w:rPr>
                <w:rFonts w:eastAsia="Times New Roman" w:cs="Times New Roman" w:ascii="Book Antiqua" w:hAnsi="Book Antiqua"/>
                <w:b/>
                <w:color w:val="auto"/>
                <w:kern w:val="0"/>
                <w:sz w:val="24"/>
                <w:szCs w:val="24"/>
                <w:lang w:val="ru-RU" w:eastAsia="ru-RU" w:bidi="ar-SA"/>
              </w:rPr>
              <w:t>03</w:t>
            </w:r>
            <w:r>
              <w:rPr>
                <w:rFonts w:ascii="Book Antiqua" w:hAnsi="Book Antiqua"/>
                <w:b/>
                <w:sz w:val="24"/>
                <w:szCs w:val="24"/>
              </w:rPr>
              <w:t>.12.201</w:t>
            </w:r>
            <w:r>
              <w:rPr>
                <w:rFonts w:eastAsia="Times New Roman" w:cs="Times New Roman" w:ascii="Book Antiqua" w:hAnsi="Book Antiqua"/>
                <w:b/>
                <w:color w:val="auto"/>
                <w:kern w:val="0"/>
                <w:sz w:val="24"/>
                <w:szCs w:val="24"/>
                <w:lang w:val="ru-RU" w:eastAsia="ru-RU" w:bidi="ar-SA"/>
              </w:rPr>
              <w:t>8</w:t>
            </w:r>
            <w:r>
              <w:rPr>
                <w:rFonts w:ascii="Book Antiqua" w:hAnsi="Book Antiqua"/>
                <w:b/>
                <w:sz w:val="24"/>
                <w:szCs w:val="24"/>
              </w:rPr>
              <w:t>г. №1</w:t>
            </w:r>
            <w:r>
              <w:rPr>
                <w:rFonts w:eastAsia="Times New Roman" w:cs="Times New Roman" w:ascii="Book Antiqua" w:hAnsi="Book Antiqua"/>
                <w:b/>
                <w:color w:val="auto"/>
                <w:kern w:val="0"/>
                <w:sz w:val="24"/>
                <w:szCs w:val="24"/>
                <w:lang w:val="ru-RU" w:eastAsia="ru-RU" w:bidi="ar-SA"/>
              </w:rPr>
              <w:t>68</w:t>
            </w:r>
            <w:r>
              <w:rPr>
                <w:rFonts w:ascii="Book Antiqua" w:hAnsi="Book Antiqua"/>
                <w:b/>
                <w:sz w:val="24"/>
                <w:szCs w:val="24"/>
              </w:rPr>
              <w:t>-МА и утверждении ее в новой редакции</w:t>
            </w:r>
          </w:p>
          <w:p>
            <w:pPr>
              <w:pStyle w:val="NoSpacing"/>
              <w:widowControl w:val="false"/>
              <w:jc w:val="center"/>
              <w:rPr>
                <w:rFonts w:ascii="Book Antiqua" w:hAnsi="Book Antiqua"/>
                <w:b/>
                <w:b/>
                <w:sz w:val="24"/>
                <w:szCs w:val="24"/>
              </w:rPr>
            </w:pPr>
            <w:r>
              <w:rPr>
                <w:rFonts w:ascii="Book Antiqua" w:hAnsi="Book Antiqua"/>
                <w:b/>
                <w:sz w:val="24"/>
                <w:szCs w:val="24"/>
              </w:rPr>
            </w:r>
          </w:p>
        </w:tc>
      </w:tr>
    </w:tbl>
    <w:p>
      <w:pPr>
        <w:pStyle w:val="53"/>
        <w:shd w:val="clear" w:color="auto" w:fill="auto"/>
        <w:spacing w:lineRule="auto" w:line="240" w:before="180" w:after="0"/>
        <w:ind w:firstLine="709"/>
        <w:jc w:val="both"/>
        <w:rPr>
          <w:sz w:val="22"/>
          <w:szCs w:val="22"/>
        </w:rPr>
      </w:pPr>
      <w:r>
        <w:rPr>
          <w:rFonts w:ascii="Book Antiqua" w:hAnsi="Book Antiqua"/>
          <w:b w:val="false"/>
          <w:bCs w:val="false"/>
          <w:color w:val="000000"/>
          <w:sz w:val="22"/>
          <w:szCs w:val="22"/>
          <w:lang w:bidi="ru-RU"/>
        </w:rPr>
        <w:t>В соответствии с Постановлением местной администрации Качинского муниципального округа от 11.11.2019 г. №154-МА, в соответствии с требованиями бюджетного законодательства Российской Федерации,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Законом города Севастополя  от 30.12.2014 № 102-ЗС «О местном самоуправлении в городе Севастополе», в соответствии с Решением Совета Качинского муниципального округа от 11.09.2015 № 10/71 «Об утверждении форм для разработки муниципальных программ во  внутригородском муниципальном  образовании города Севастополя Качинского муниципального округа», Уставом внутригородского муниципального образования города Севастополя Качинский муниципальный округ,</w:t>
      </w:r>
      <w:r>
        <w:rPr>
          <w:rFonts w:cs="Book Antiqua" w:ascii="Book Antiqua" w:hAnsi="Book Antiqua"/>
          <w:b w:val="false"/>
          <w:sz w:val="22"/>
          <w:szCs w:val="22"/>
        </w:rPr>
        <w:t xml:space="preserve"> утвержденного </w:t>
      </w:r>
      <w:r>
        <w:rPr>
          <w:rFonts w:ascii="Book Antiqua" w:hAnsi="Book Antiqua"/>
          <w:b w:val="false"/>
          <w:sz w:val="22"/>
          <w:szCs w:val="22"/>
        </w:rPr>
        <w:t>решением</w:t>
      </w:r>
      <w:r>
        <w:rPr>
          <w:rFonts w:ascii="Book Antiqua" w:hAnsi="Book Antiqua"/>
          <w:sz w:val="22"/>
          <w:szCs w:val="22"/>
        </w:rPr>
        <w:t xml:space="preserve"> </w:t>
      </w:r>
      <w:r>
        <w:rPr>
          <w:rFonts w:ascii="Book Antiqua" w:hAnsi="Book Antiqua"/>
          <w:b w:val="false"/>
          <w:sz w:val="22"/>
          <w:szCs w:val="22"/>
        </w:rPr>
        <w:t>Совета Качинского муниципального округа от 19.03.2015 № 13,</w:t>
      </w:r>
      <w:r>
        <w:rPr>
          <w:rFonts w:ascii="Book Antiqua" w:hAnsi="Book Antiqua"/>
          <w:color w:val="000000"/>
          <w:sz w:val="22"/>
          <w:szCs w:val="22"/>
          <w:lang w:bidi="ru-RU"/>
        </w:rPr>
        <w:t xml:space="preserve"> </w:t>
      </w:r>
      <w:r>
        <w:rPr>
          <w:rFonts w:ascii="Book Antiqua" w:hAnsi="Book Antiqua"/>
          <w:b w:val="false"/>
          <w:bCs w:val="false"/>
          <w:color w:val="000000"/>
          <w:sz w:val="22"/>
          <w:szCs w:val="22"/>
          <w:lang w:bidi="ru-RU"/>
        </w:rPr>
        <w:t xml:space="preserve"> Положением о местной администрации внутригородского муниципального образования города Севастополя Качинский муниципальный округ, утверждённого Решением Совета Качинского муниципального округа от 13.05.2015 № 14, </w:t>
      </w:r>
    </w:p>
    <w:p>
      <w:pPr>
        <w:pStyle w:val="53"/>
        <w:shd w:val="clear" w:color="auto" w:fill="auto"/>
        <w:spacing w:lineRule="auto" w:line="240" w:before="180" w:after="0"/>
        <w:ind w:firstLine="709"/>
        <w:jc w:val="center"/>
        <w:rPr>
          <w:rFonts w:ascii="Book Antiqua" w:hAnsi="Book Antiqua"/>
          <w:b w:val="false"/>
          <w:b w:val="false"/>
          <w:sz w:val="24"/>
          <w:szCs w:val="24"/>
        </w:rPr>
      </w:pPr>
      <w:r>
        <w:rPr>
          <w:rFonts w:ascii="Book Antiqua" w:hAnsi="Book Antiqua"/>
          <w:sz w:val="22"/>
          <w:szCs w:val="22"/>
        </w:rPr>
        <w:t>местная администрация Качинского муниципального округа</w:t>
      </w:r>
    </w:p>
    <w:p>
      <w:pPr>
        <w:pStyle w:val="Normal"/>
        <w:spacing w:lineRule="atLeast" w:line="100"/>
        <w:jc w:val="center"/>
        <w:rPr/>
      </w:pPr>
      <w:r>
        <w:rPr>
          <w:rFonts w:ascii="Book Antiqua" w:hAnsi="Book Antiqua"/>
          <w:b/>
          <w:sz w:val="22"/>
          <w:szCs w:val="22"/>
        </w:rPr>
        <w:t>ПОСТАНОВЛЯЕТ:</w:t>
      </w:r>
    </w:p>
    <w:p>
      <w:pPr>
        <w:pStyle w:val="NoSpacing"/>
        <w:ind w:firstLine="709"/>
        <w:jc w:val="both"/>
        <w:rPr/>
      </w:pPr>
      <w:r>
        <w:rPr>
          <w:rFonts w:ascii="Book Antiqua" w:hAnsi="Book Antiqua"/>
          <w:color w:val="000000"/>
          <w:sz w:val="22"/>
          <w:szCs w:val="22"/>
          <w:lang w:bidi="ru-RU"/>
        </w:rPr>
        <w:t xml:space="preserve">1. Внести изменения в </w:t>
      </w:r>
      <w:r>
        <w:rPr>
          <w:rFonts w:cs="Arial" w:ascii="Book Antiqua" w:hAnsi="Book Antiqua"/>
          <w:sz w:val="22"/>
          <w:szCs w:val="22"/>
        </w:rPr>
        <w:t xml:space="preserve">муниципальную программу «Управление и содержание муниципального имущества внутригородского муниципального образования города Севастополя Качинский муниципальный округ» и утвердить ее в новой </w:t>
      </w:r>
      <w:r>
        <w:rPr>
          <w:rFonts w:eastAsia="Times New Roman" w:cs="Arial" w:ascii="Book Antiqua" w:hAnsi="Book Antiqua"/>
          <w:color w:val="auto"/>
          <w:kern w:val="0"/>
          <w:sz w:val="22"/>
          <w:szCs w:val="22"/>
          <w:lang w:val="ru-RU" w:eastAsia="ru-RU" w:bidi="ar-SA"/>
        </w:rPr>
        <w:t>редакции</w:t>
      </w:r>
      <w:r>
        <w:rPr>
          <w:rFonts w:cs="Arial" w:ascii="Book Antiqua" w:hAnsi="Book Antiqua"/>
          <w:sz w:val="22"/>
          <w:szCs w:val="22"/>
        </w:rPr>
        <w:t xml:space="preserve"> </w:t>
      </w:r>
      <w:r>
        <w:rPr>
          <w:rFonts w:cs="Book Antiqua" w:ascii="Book Antiqua" w:hAnsi="Book Antiqua"/>
          <w:sz w:val="22"/>
          <w:szCs w:val="22"/>
        </w:rPr>
        <w:t>(</w:t>
      </w:r>
      <w:r>
        <w:rPr>
          <w:rFonts w:cs="Book Antiqua" w:ascii="Book Antiqua" w:hAnsi="Book Antiqua"/>
          <w:caps/>
          <w:sz w:val="22"/>
          <w:szCs w:val="22"/>
        </w:rPr>
        <w:t>Приложение</w:t>
      </w:r>
      <w:r>
        <w:rPr>
          <w:rFonts w:cs="Book Antiqua" w:ascii="Book Antiqua" w:hAnsi="Book Antiqua"/>
          <w:sz w:val="22"/>
          <w:szCs w:val="22"/>
        </w:rPr>
        <w:t>).</w:t>
      </w:r>
    </w:p>
    <w:p>
      <w:pPr>
        <w:pStyle w:val="NoSpacing"/>
        <w:ind w:firstLine="709"/>
        <w:jc w:val="both"/>
        <w:rPr/>
      </w:pPr>
      <w:r>
        <w:rPr>
          <w:rFonts w:ascii="Book Antiqua" w:hAnsi="Book Antiqua"/>
          <w:color w:val="000000"/>
          <w:sz w:val="22"/>
          <w:szCs w:val="22"/>
          <w:lang w:bidi="ru-RU"/>
        </w:rPr>
        <w:t>2. Обнародовать  настоящее постановление на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w:t>
      </w:r>
    </w:p>
    <w:p>
      <w:pPr>
        <w:pStyle w:val="NoSpacing"/>
        <w:ind w:firstLine="709"/>
        <w:jc w:val="both"/>
        <w:rPr/>
      </w:pPr>
      <w:r>
        <w:rPr>
          <w:rFonts w:ascii="Book Antiqua" w:hAnsi="Book Antiqua"/>
          <w:color w:val="000000"/>
          <w:sz w:val="22"/>
          <w:szCs w:val="22"/>
          <w:lang w:bidi="ru-RU"/>
        </w:rPr>
        <w:t>3. Настоящее постановление вступает в силу с 01 января 2020 года.</w:t>
      </w:r>
    </w:p>
    <w:p>
      <w:pPr>
        <w:pStyle w:val="24"/>
        <w:shd w:val="clear" w:color="auto" w:fill="auto"/>
        <w:tabs>
          <w:tab w:val="clear" w:pos="709"/>
          <w:tab w:val="left" w:pos="1606" w:leader="none"/>
        </w:tabs>
        <w:spacing w:lineRule="auto" w:line="240" w:before="0" w:after="0"/>
        <w:ind w:firstLine="709"/>
        <w:rPr/>
      </w:pPr>
      <w:r>
        <w:rPr>
          <w:rFonts w:ascii="Book Antiqua" w:hAnsi="Book Antiqua"/>
          <w:color w:val="000000"/>
          <w:sz w:val="22"/>
          <w:szCs w:val="22"/>
          <w:lang w:bidi="ru-RU"/>
        </w:rPr>
        <w:t>4. Контроль за исполнением настоящего постановления оставляю за собой.</w:t>
      </w:r>
    </w:p>
    <w:tbl>
      <w:tblPr>
        <w:tblStyle w:val="a4"/>
        <w:tblW w:w="9505" w:type="dxa"/>
        <w:jc w:val="left"/>
        <w:tblInd w:w="30" w:type="dxa"/>
        <w:tblCellMar>
          <w:top w:w="55" w:type="dxa"/>
          <w:left w:w="108" w:type="dxa"/>
          <w:bottom w:w="55" w:type="dxa"/>
          <w:right w:w="108" w:type="dxa"/>
        </w:tblCellMar>
        <w:tblLook w:firstRow="1" w:noVBand="1" w:lastRow="0" w:firstColumn="1" w:lastColumn="0" w:noHBand="0" w:val="04a0"/>
      </w:tblPr>
      <w:tblGrid>
        <w:gridCol w:w="5605"/>
        <w:gridCol w:w="1565"/>
        <w:gridCol w:w="2335"/>
      </w:tblGrid>
      <w:tr>
        <w:trPr/>
        <w:tc>
          <w:tcPr>
            <w:tcW w:w="5605" w:type="dxa"/>
            <w:tcBorders>
              <w:top w:val="nil"/>
              <w:left w:val="nil"/>
              <w:bottom w:val="nil"/>
              <w:right w:val="nil"/>
            </w:tcBorders>
            <w:shd w:fill="auto" w:val="clear"/>
            <w:vAlign w:val="center"/>
          </w:tcPr>
          <w:p>
            <w:pPr>
              <w:pStyle w:val="Normal"/>
              <w:spacing w:lineRule="auto" w:line="240" w:before="0" w:after="0"/>
              <w:rPr/>
            </w:pPr>
            <w:r>
              <w:rPr>
                <w:rFonts w:eastAsia="Times New Roman" w:cs="Times New Roman,BoldItalic" w:ascii="Book Antiqua" w:hAnsi="Book Antiqua"/>
                <w:b/>
                <w:bCs/>
                <w:i/>
                <w:iCs/>
                <w:color w:val="00000A"/>
                <w:szCs w:val="20"/>
                <w:lang w:eastAsia="ru-RU"/>
              </w:rPr>
              <w:t xml:space="preserve">Глава ВМО Качинский МО, </w:t>
            </w:r>
            <w:r>
              <w:rPr>
                <w:rFonts w:eastAsia="Times New Roman" w:cs="Times New Roman,BoldItalic" w:ascii="Book Antiqua" w:hAnsi="Book Antiqua"/>
                <w:b/>
                <w:bCs/>
                <w:i/>
                <w:iCs/>
                <w:color w:val="000000"/>
                <w:szCs w:val="20"/>
                <w:lang w:eastAsia="ru-RU"/>
              </w:rPr>
              <w:t>исполняющий полномочия председателя Совета,</w:t>
            </w:r>
          </w:p>
          <w:p>
            <w:pPr>
              <w:pStyle w:val="NoSpacing"/>
              <w:spacing w:lineRule="auto" w:line="240" w:before="0" w:after="0"/>
              <w:rPr>
                <w:szCs w:val="20"/>
                <w:lang w:eastAsia="ru-RU"/>
              </w:rPr>
            </w:pPr>
            <w:r>
              <w:rPr>
                <w:rFonts w:eastAsia="Times New Roman" w:cs="Times New Roman,BoldItalic" w:ascii="Book Antiqua" w:hAnsi="Book Antiqua"/>
                <w:b/>
                <w:bCs/>
                <w:i/>
                <w:iCs/>
                <w:color w:val="000000"/>
                <w:sz w:val="24"/>
                <w:szCs w:val="24"/>
                <w:lang w:eastAsia="ru-RU"/>
              </w:rPr>
              <w:t>Глава местной администрации</w:t>
            </w:r>
          </w:p>
        </w:tc>
        <w:tc>
          <w:tcPr>
            <w:tcW w:w="1565" w:type="dxa"/>
            <w:tcBorders>
              <w:top w:val="nil"/>
              <w:left w:val="nil"/>
              <w:bottom w:val="nil"/>
              <w:right w:val="nil"/>
            </w:tcBorders>
            <w:shd w:fill="auto" w:val="clear"/>
            <w:vAlign w:val="center"/>
          </w:tcPr>
          <w:p>
            <w:pPr>
              <w:pStyle w:val="NoSpacing"/>
              <w:spacing w:lineRule="auto" w:line="240" w:before="0" w:after="0"/>
              <w:rPr>
                <w:rFonts w:ascii="Book Antiqua" w:hAnsi="Book Antiqua" w:eastAsia="Times New Roman" w:cs="Times New Roman"/>
                <w:b/>
                <w:b/>
                <w:i/>
                <w:i/>
                <w:sz w:val="24"/>
                <w:szCs w:val="24"/>
                <w:lang w:eastAsia="ru-RU"/>
              </w:rPr>
            </w:pPr>
            <w:r>
              <w:rPr>
                <w:rFonts w:eastAsia="Times New Roman" w:cs="Times New Roman" w:ascii="Book Antiqua" w:hAnsi="Book Antiqua"/>
                <w:b/>
                <w:i/>
                <w:sz w:val="24"/>
                <w:szCs w:val="24"/>
                <w:lang w:eastAsia="ru-RU"/>
              </w:rPr>
            </w:r>
          </w:p>
        </w:tc>
        <w:tc>
          <w:tcPr>
            <w:tcW w:w="2335" w:type="dxa"/>
            <w:tcBorders>
              <w:top w:val="nil"/>
              <w:left w:val="nil"/>
              <w:bottom w:val="nil"/>
              <w:right w:val="nil"/>
            </w:tcBorders>
            <w:shd w:fill="auto" w:val="clear"/>
            <w:tcMar>
              <w:top w:w="0" w:type="dxa"/>
              <w:bottom w:w="0" w:type="dxa"/>
            </w:tcMar>
            <w:vAlign w:val="center"/>
          </w:tcPr>
          <w:p>
            <w:pPr>
              <w:pStyle w:val="NoSpacing"/>
              <w:spacing w:lineRule="auto" w:line="240" w:before="0" w:after="0"/>
              <w:rPr>
                <w:rFonts w:ascii="Book Antiqua" w:hAnsi="Book Antiqua" w:eastAsia="Times New Roman" w:cs="Times New Roman,BoldItalic"/>
                <w:b/>
                <w:b/>
                <w:bCs/>
                <w:i/>
                <w:i/>
                <w:iCs/>
                <w:color w:val="000000"/>
                <w:sz w:val="24"/>
                <w:szCs w:val="24"/>
                <w:lang w:eastAsia="ru-RU"/>
              </w:rPr>
            </w:pPr>
            <w:r>
              <w:rPr>
                <w:rFonts w:eastAsia="Times New Roman" w:cs="Times New Roman,BoldItalic" w:ascii="Book Antiqua" w:hAnsi="Book Antiqua"/>
                <w:b/>
                <w:bCs/>
                <w:i/>
                <w:iCs/>
                <w:color w:val="000000"/>
                <w:sz w:val="24"/>
                <w:szCs w:val="24"/>
                <w:lang w:eastAsia="ru-RU"/>
              </w:rPr>
            </w:r>
          </w:p>
          <w:p>
            <w:pPr>
              <w:pStyle w:val="Normal"/>
              <w:spacing w:lineRule="auto" w:line="240" w:before="0" w:after="0"/>
              <w:rPr>
                <w:rFonts w:ascii="Book Antiqua" w:hAnsi="Book Antiqua" w:eastAsia="Times New Roman" w:cs="Times New Roman,BoldItalic"/>
                <w:b/>
                <w:b/>
                <w:bCs/>
                <w:i/>
                <w:i/>
                <w:iCs/>
                <w:color w:val="000000"/>
                <w:szCs w:val="20"/>
                <w:lang w:eastAsia="ru-RU"/>
              </w:rPr>
            </w:pPr>
            <w:r>
              <w:rPr>
                <w:rFonts w:eastAsia="Times New Roman" w:cs="Times New Roman,BoldItalic" w:ascii="Book Antiqua" w:hAnsi="Book Antiqua"/>
                <w:b/>
                <w:bCs/>
                <w:i/>
                <w:iCs/>
                <w:color w:val="000000"/>
                <w:szCs w:val="20"/>
                <w:lang w:eastAsia="ru-RU"/>
              </w:rPr>
            </w:r>
          </w:p>
          <w:p>
            <w:pPr>
              <w:pStyle w:val="Normal"/>
              <w:spacing w:lineRule="auto" w:line="240" w:before="0" w:after="0"/>
              <w:rPr>
                <w:szCs w:val="20"/>
                <w:lang w:eastAsia="ru-RU"/>
              </w:rPr>
            </w:pPr>
            <w:r>
              <w:rPr>
                <w:rFonts w:eastAsia="Times New Roman" w:cs="Times New Roman,BoldItalic" w:ascii="Book Antiqua" w:hAnsi="Book Antiqua"/>
                <w:b/>
                <w:bCs/>
                <w:i/>
                <w:iCs/>
                <w:color w:val="000000"/>
                <w:szCs w:val="20"/>
                <w:lang w:eastAsia="ru-RU"/>
              </w:rPr>
              <w:t xml:space="preserve">        </w:t>
            </w:r>
            <w:r>
              <w:rPr>
                <w:rFonts w:eastAsia="Times New Roman" w:cs="Times New Roman,BoldItalic" w:ascii="Book Antiqua" w:hAnsi="Book Antiqua"/>
                <w:b/>
                <w:bCs/>
                <w:i/>
                <w:iCs/>
                <w:color w:val="000000"/>
                <w:szCs w:val="20"/>
                <w:lang w:eastAsia="ru-RU"/>
              </w:rPr>
              <w:t>Н.М. Герасим</w:t>
            </w:r>
          </w:p>
        </w:tc>
      </w:tr>
    </w:tbl>
    <w:p>
      <w:pPr>
        <w:pStyle w:val="Normal"/>
        <w:ind w:left="5670" w:hanging="0"/>
        <w:rPr>
          <w:rFonts w:ascii="Book Antiqua" w:hAnsi="Book Antiqua" w:cs="Book Antiqua"/>
          <w:caps/>
          <w:sz w:val="22"/>
          <w:szCs w:val="22"/>
        </w:rPr>
      </w:pPr>
      <w:r>
        <w:rPr>
          <w:rFonts w:cs="Book Antiqua" w:ascii="Book Antiqua" w:hAnsi="Book Antiqua"/>
          <w:caps/>
          <w:sz w:val="22"/>
          <w:szCs w:val="22"/>
        </w:rPr>
      </w:r>
    </w:p>
    <w:p>
      <w:pPr>
        <w:pStyle w:val="Normal"/>
        <w:ind w:left="5670" w:hanging="0"/>
        <w:rPr/>
      </w:pPr>
      <w:r>
        <w:rPr>
          <w:rFonts w:cs="Book Antiqua" w:ascii="Book Antiqua" w:hAnsi="Book Antiqua"/>
          <w:caps/>
          <w:sz w:val="20"/>
          <w:szCs w:val="20"/>
        </w:rPr>
        <w:t>Приложение</w:t>
      </w:r>
    </w:p>
    <w:p>
      <w:pPr>
        <w:pStyle w:val="Normal"/>
        <w:ind w:left="5670" w:hanging="0"/>
        <w:rPr>
          <w:rFonts w:ascii="Book Antiqua" w:hAnsi="Book Antiqua" w:cs="Book Antiqua"/>
          <w:sz w:val="20"/>
          <w:szCs w:val="20"/>
        </w:rPr>
      </w:pPr>
      <w:r>
        <w:rPr>
          <w:rFonts w:cs="Book Antiqua" w:ascii="Book Antiqua" w:hAnsi="Book Antiqua"/>
          <w:sz w:val="20"/>
          <w:szCs w:val="20"/>
        </w:rPr>
        <w:t xml:space="preserve">к постановлению </w:t>
      </w:r>
    </w:p>
    <w:p>
      <w:pPr>
        <w:pStyle w:val="Normal"/>
        <w:ind w:left="5670" w:hanging="0"/>
        <w:rPr>
          <w:rFonts w:ascii="Book Antiqua" w:hAnsi="Book Antiqua" w:cs="Book Antiqua"/>
          <w:sz w:val="20"/>
          <w:szCs w:val="20"/>
        </w:rPr>
      </w:pPr>
      <w:r>
        <w:rPr>
          <w:rFonts w:cs="Book Antiqua" w:ascii="Book Antiqua" w:hAnsi="Book Antiqua"/>
          <w:sz w:val="20"/>
          <w:szCs w:val="20"/>
        </w:rPr>
        <w:t>местной администрации Качинского муниципального округа</w:t>
      </w:r>
    </w:p>
    <w:p>
      <w:pPr>
        <w:pStyle w:val="Normal"/>
        <w:ind w:left="5670" w:hanging="0"/>
        <w:rPr/>
      </w:pPr>
      <w:r>
        <w:rPr>
          <w:rFonts w:cs="Book Antiqua" w:ascii="Book Antiqua" w:hAnsi="Book Antiqua"/>
          <w:sz w:val="20"/>
          <w:szCs w:val="20"/>
        </w:rPr>
        <w:t>от 11.11.2019 г.  №158 -МА</w:t>
      </w:r>
    </w:p>
    <w:p>
      <w:pPr>
        <w:pStyle w:val="ConsPlusNormal"/>
        <w:ind w:firstLine="540"/>
        <w:jc w:val="right"/>
        <w:rPr>
          <w:rFonts w:ascii="Book Antiqua" w:hAnsi="Book Antiqua" w:cs="Book Antiqua"/>
          <w:sz w:val="24"/>
          <w:szCs w:val="24"/>
        </w:rPr>
      </w:pPr>
      <w:r>
        <w:rPr>
          <w:rFonts w:cs="Book Antiqua" w:ascii="Book Antiqua" w:hAnsi="Book Antiqua"/>
          <w:sz w:val="24"/>
          <w:szCs w:val="24"/>
        </w:rPr>
      </w:r>
    </w:p>
    <w:p>
      <w:pPr>
        <w:pStyle w:val="Normal"/>
        <w:jc w:val="center"/>
        <w:rPr>
          <w:rFonts w:ascii="Book Antiqua" w:hAnsi="Book Antiqua"/>
          <w:b/>
          <w:b/>
          <w:sz w:val="32"/>
          <w:szCs w:val="32"/>
        </w:rPr>
      </w:pPr>
      <w:r>
        <w:rPr>
          <w:rFonts w:ascii="Book Antiqua" w:hAnsi="Book Antiqua"/>
          <w:b/>
          <w:sz w:val="32"/>
          <w:szCs w:val="32"/>
        </w:rPr>
      </w:r>
    </w:p>
    <w:p>
      <w:pPr>
        <w:pStyle w:val="Normal"/>
        <w:jc w:val="center"/>
        <w:rPr>
          <w:rFonts w:ascii="Book Antiqua" w:hAnsi="Book Antiqua"/>
          <w:b/>
          <w:b/>
          <w:sz w:val="32"/>
          <w:szCs w:val="32"/>
        </w:rPr>
      </w:pPr>
      <w:r>
        <w:rPr>
          <w:rFonts w:ascii="Book Antiqua" w:hAnsi="Book Antiqua"/>
          <w:b/>
          <w:sz w:val="32"/>
          <w:szCs w:val="32"/>
        </w:rPr>
        <w:t xml:space="preserve">МУНИЦИПАЛЬНАЯ ПРОГРАММА </w:t>
      </w:r>
    </w:p>
    <w:p>
      <w:pPr>
        <w:pStyle w:val="Normal"/>
        <w:jc w:val="center"/>
        <w:rPr>
          <w:rFonts w:ascii="Book Antiqua" w:hAnsi="Book Antiqua"/>
          <w:b/>
          <w:b/>
          <w:sz w:val="56"/>
          <w:szCs w:val="56"/>
        </w:rPr>
      </w:pPr>
      <w:r>
        <w:rPr>
          <w:rFonts w:ascii="Book Antiqua" w:hAnsi="Book Antiqua"/>
          <w:b/>
          <w:sz w:val="56"/>
          <w:szCs w:val="56"/>
        </w:rPr>
      </w:r>
    </w:p>
    <w:p>
      <w:pPr>
        <w:pStyle w:val="Normal"/>
        <w:jc w:val="center"/>
        <w:rPr>
          <w:rFonts w:ascii="Book Antiqua" w:hAnsi="Book Antiqua"/>
          <w:b/>
          <w:b/>
          <w:sz w:val="28"/>
          <w:szCs w:val="28"/>
        </w:rPr>
      </w:pPr>
      <w:r>
        <w:rPr>
          <w:rFonts w:ascii="Book Antiqua" w:hAnsi="Book Antiqua"/>
          <w:b/>
          <w:sz w:val="28"/>
          <w:szCs w:val="28"/>
        </w:rPr>
        <w:t>«Управление и содержание муниципального имущества внутригородского муниципального образования города Севастополя Качинский муниципальный округ»</w:t>
      </w:r>
    </w:p>
    <w:p>
      <w:pPr>
        <w:pStyle w:val="Normal"/>
        <w:rPr>
          <w:rFonts w:ascii="Book Antiqua" w:hAnsi="Book Antiqua"/>
          <w:b/>
          <w:b/>
          <w:sz w:val="28"/>
          <w:szCs w:val="28"/>
        </w:rPr>
      </w:pPr>
      <w:r>
        <w:rPr>
          <w:rFonts w:ascii="Book Antiqua" w:hAnsi="Book Antiqua"/>
          <w:b/>
          <w:sz w:val="28"/>
          <w:szCs w:val="28"/>
        </w:rPr>
      </w:r>
    </w:p>
    <w:p>
      <w:pPr>
        <w:pStyle w:val="Normal"/>
        <w:jc w:val="center"/>
        <w:rPr>
          <w:rFonts w:ascii="Book Antiqua" w:hAnsi="Book Antiqua"/>
        </w:rPr>
      </w:pPr>
      <w:r>
        <w:rPr>
          <w:rFonts w:ascii="Book Antiqua" w:hAnsi="Book Antiqua"/>
        </w:rPr>
      </w:r>
    </w:p>
    <w:p>
      <w:pPr>
        <w:pStyle w:val="Normal"/>
        <w:jc w:val="center"/>
        <w:rPr>
          <w:rFonts w:ascii="Book Antiqua" w:hAnsi="Book Antiqua"/>
        </w:rPr>
      </w:pPr>
      <w:r>
        <w:rPr>
          <w:rFonts w:ascii="Book Antiqua" w:hAnsi="Book Antiqua"/>
        </w:rPr>
      </w:r>
    </w:p>
    <w:p>
      <w:pPr>
        <w:pStyle w:val="Normal"/>
        <w:jc w:val="center"/>
        <w:rPr>
          <w:rFonts w:ascii="Book Antiqua" w:hAnsi="Book Antiqua"/>
        </w:rPr>
      </w:pPr>
      <w:r>
        <w:rPr>
          <w:rFonts w:ascii="Book Antiqua" w:hAnsi="Book Antiqua"/>
        </w:rPr>
      </w:r>
    </w:p>
    <w:p>
      <w:pPr>
        <w:pStyle w:val="Normal"/>
        <w:jc w:val="center"/>
        <w:rPr>
          <w:rFonts w:ascii="Book Antiqua" w:hAnsi="Book Antiqua"/>
        </w:rPr>
      </w:pPr>
      <w:r>
        <w:rPr>
          <w:rFonts w:ascii="Book Antiqua" w:hAnsi="Book Antiqua"/>
        </w:rPr>
      </w:r>
    </w:p>
    <w:p>
      <w:pPr>
        <w:pStyle w:val="Normal"/>
        <w:jc w:val="center"/>
        <w:rPr>
          <w:rFonts w:ascii="Book Antiqua" w:hAnsi="Book Antiqua"/>
        </w:rPr>
      </w:pPr>
      <w:r>
        <w:rPr>
          <w:rFonts w:ascii="Book Antiqua" w:hAnsi="Book Antiqua"/>
        </w:rPr>
      </w:r>
    </w:p>
    <w:p>
      <w:pPr>
        <w:pStyle w:val="Normal"/>
        <w:jc w:val="center"/>
        <w:rPr>
          <w:rFonts w:ascii="Book Antiqua" w:hAnsi="Book Antiqua"/>
        </w:rPr>
      </w:pPr>
      <w:r>
        <w:rPr>
          <w:rFonts w:ascii="Book Antiqua" w:hAnsi="Book Antiqua"/>
        </w:rPr>
      </w:r>
    </w:p>
    <w:p>
      <w:pPr>
        <w:pStyle w:val="Normal"/>
        <w:jc w:val="center"/>
        <w:rPr>
          <w:rFonts w:ascii="Book Antiqua" w:hAnsi="Book Antiqua"/>
        </w:rPr>
      </w:pPr>
      <w:r>
        <w:rPr>
          <w:rFonts w:ascii="Book Antiqua" w:hAnsi="Book Antiqua"/>
        </w:rPr>
      </w:r>
    </w:p>
    <w:p>
      <w:pPr>
        <w:pStyle w:val="Normal"/>
        <w:jc w:val="center"/>
        <w:rPr>
          <w:rFonts w:ascii="Book Antiqua" w:hAnsi="Book Antiqua"/>
        </w:rPr>
      </w:pPr>
      <w:r>
        <w:rPr>
          <w:rFonts w:ascii="Book Antiqua" w:hAnsi="Book Antiqua"/>
        </w:rPr>
      </w:r>
    </w:p>
    <w:p>
      <w:pPr>
        <w:pStyle w:val="Normal"/>
        <w:jc w:val="center"/>
        <w:rPr>
          <w:rFonts w:ascii="Book Antiqua" w:hAnsi="Book Antiqua"/>
        </w:rPr>
      </w:pPr>
      <w:r>
        <w:rPr>
          <w:rFonts w:ascii="Book Antiqua" w:hAnsi="Book Antiqua"/>
        </w:rPr>
      </w:r>
    </w:p>
    <w:p>
      <w:pPr>
        <w:pStyle w:val="Normal"/>
        <w:jc w:val="center"/>
        <w:rPr>
          <w:rFonts w:ascii="Book Antiqua" w:hAnsi="Book Antiqua"/>
        </w:rPr>
      </w:pPr>
      <w:r>
        <w:rPr>
          <w:rFonts w:ascii="Book Antiqua" w:hAnsi="Book Antiqua"/>
        </w:rPr>
      </w:r>
    </w:p>
    <w:p>
      <w:pPr>
        <w:pStyle w:val="Normal"/>
        <w:jc w:val="center"/>
        <w:rPr>
          <w:rFonts w:ascii="Book Antiqua" w:hAnsi="Book Antiqua"/>
        </w:rPr>
      </w:pPr>
      <w:r>
        <w:rPr>
          <w:rFonts w:ascii="Book Antiqua" w:hAnsi="Book Antiqua"/>
        </w:rPr>
        <w:t>п. Кача</w:t>
      </w:r>
    </w:p>
    <w:p>
      <w:pPr>
        <w:pStyle w:val="Normal"/>
        <w:jc w:val="center"/>
        <w:rPr/>
      </w:pPr>
      <w:r>
        <w:rPr>
          <w:rFonts w:ascii="Book Antiqua" w:hAnsi="Book Antiqua"/>
        </w:rPr>
        <w:t>2019</w:t>
      </w:r>
      <w:r>
        <w:br w:type="page"/>
      </w:r>
    </w:p>
    <w:p>
      <w:pPr>
        <w:pStyle w:val="Normal"/>
        <w:jc w:val="center"/>
        <w:rPr>
          <w:rFonts w:ascii="Book Antiqua" w:hAnsi="Book Antiqua"/>
        </w:rPr>
      </w:pPr>
      <w:r>
        <w:rPr>
          <w:rFonts w:ascii="Book Antiqua" w:hAnsi="Book Antiqua"/>
        </w:rPr>
      </w:r>
    </w:p>
    <w:p>
      <w:pPr>
        <w:pStyle w:val="Normal"/>
        <w:jc w:val="center"/>
        <w:rPr>
          <w:rFonts w:ascii="Book Antiqua" w:hAnsi="Book Antiqua"/>
          <w:b/>
          <w:b/>
          <w:sz w:val="28"/>
          <w:szCs w:val="28"/>
        </w:rPr>
      </w:pPr>
      <w:r>
        <w:rPr>
          <w:rFonts w:ascii="Book Antiqua" w:hAnsi="Book Antiqua"/>
          <w:b/>
          <w:sz w:val="28"/>
          <w:szCs w:val="28"/>
        </w:rPr>
        <w:t>ПАСПОРТ</w:t>
      </w:r>
    </w:p>
    <w:p>
      <w:pPr>
        <w:pStyle w:val="Normal"/>
        <w:jc w:val="center"/>
        <w:rPr>
          <w:rFonts w:ascii="Book Antiqua" w:hAnsi="Book Antiqua"/>
          <w:b/>
          <w:b/>
          <w:sz w:val="28"/>
          <w:szCs w:val="28"/>
        </w:rPr>
      </w:pPr>
      <w:r>
        <w:rPr>
          <w:rFonts w:ascii="Book Antiqua" w:hAnsi="Book Antiqua"/>
          <w:b/>
          <w:sz w:val="28"/>
          <w:szCs w:val="28"/>
        </w:rPr>
        <w:t>муниципальной программы «Управление и содержание муниципального имущества внутригородского муниципального образования города Севастополя Качинский муниципальный округ»</w:t>
      </w:r>
    </w:p>
    <w:p>
      <w:pPr>
        <w:pStyle w:val="Normal"/>
        <w:jc w:val="center"/>
        <w:rPr>
          <w:rFonts w:ascii="Book Antiqua" w:hAnsi="Book Antiqua"/>
          <w:b/>
          <w:b/>
          <w:sz w:val="28"/>
          <w:szCs w:val="28"/>
        </w:rPr>
      </w:pPr>
      <w:r>
        <w:rPr>
          <w:rFonts w:ascii="Book Antiqua" w:hAnsi="Book Antiqua"/>
          <w:b/>
          <w:sz w:val="28"/>
          <w:szCs w:val="28"/>
        </w:rPr>
      </w:r>
    </w:p>
    <w:tbl>
      <w:tblPr>
        <w:tblW w:w="10065" w:type="dxa"/>
        <w:jc w:val="left"/>
        <w:tblInd w:w="-351" w:type="dxa"/>
        <w:tblCellMar>
          <w:top w:w="0" w:type="dxa"/>
          <w:left w:w="75" w:type="dxa"/>
          <w:bottom w:w="0" w:type="dxa"/>
          <w:right w:w="75" w:type="dxa"/>
        </w:tblCellMar>
        <w:tblLook w:firstRow="0" w:noVBand="0" w:lastRow="0" w:firstColumn="0" w:lastColumn="0" w:noHBand="0" w:val="0000"/>
      </w:tblPr>
      <w:tblGrid>
        <w:gridCol w:w="3397"/>
        <w:gridCol w:w="6667"/>
      </w:tblGrid>
      <w:tr>
        <w:trPr>
          <w:trHeight w:val="400" w:hRule="atLeast"/>
        </w:trPr>
        <w:tc>
          <w:tcPr>
            <w:tcW w:w="3397"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numPr>
                <w:ilvl w:val="0"/>
                <w:numId w:val="2"/>
              </w:numPr>
              <w:spacing w:lineRule="auto" w:line="240" w:before="0" w:after="0"/>
              <w:ind w:left="0" w:hanging="360"/>
              <w:contextualSpacing/>
              <w:rPr>
                <w:rFonts w:ascii="Book Antiqua" w:hAnsi="Book Antiqua"/>
                <w:sz w:val="24"/>
                <w:szCs w:val="24"/>
              </w:rPr>
            </w:pPr>
            <w:r>
              <w:rPr>
                <w:rFonts w:ascii="Book Antiqua" w:hAnsi="Book Antiqua"/>
                <w:sz w:val="24"/>
                <w:szCs w:val="24"/>
              </w:rPr>
              <w:t xml:space="preserve">Ответственный исполнитель муниципальной программы </w:t>
            </w:r>
          </w:p>
        </w:tc>
        <w:tc>
          <w:tcPr>
            <w:tcW w:w="6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rFonts w:ascii="Book Antiqua" w:hAnsi="Book Antiqua"/>
              </w:rPr>
            </w:pPr>
            <w:r>
              <w:rPr>
                <w:rFonts w:ascii="Book Antiqua" w:hAnsi="Book Antiqua"/>
                <w:sz w:val="24"/>
                <w:szCs w:val="24"/>
              </w:rPr>
              <w:t>•</w:t>
            </w:r>
            <w:r>
              <w:rPr>
                <w:rFonts w:ascii="Book Antiqua" w:hAnsi="Book Antiqua"/>
                <w:sz w:val="24"/>
                <w:szCs w:val="24"/>
              </w:rPr>
              <w:t>Местная администрация  Качинского муниципального округа, Совет Качинского муниципального округа</w:t>
            </w:r>
            <w:r>
              <w:rPr>
                <w:rFonts w:ascii="Book Antiqua" w:hAnsi="Book Antiqua"/>
                <w:sz w:val="24"/>
                <w:szCs w:val="24"/>
                <w:highlight w:val="yellow"/>
              </w:rPr>
              <w:t xml:space="preserve"> </w:t>
            </w:r>
          </w:p>
        </w:tc>
      </w:tr>
      <w:tr>
        <w:trPr/>
        <w:tc>
          <w:tcPr>
            <w:tcW w:w="3397"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numPr>
                <w:ilvl w:val="0"/>
                <w:numId w:val="2"/>
              </w:numPr>
              <w:spacing w:lineRule="auto" w:line="240" w:before="0" w:after="0"/>
              <w:ind w:left="0" w:hanging="360"/>
              <w:contextualSpacing/>
              <w:rPr>
                <w:rFonts w:ascii="Book Antiqua" w:hAnsi="Book Antiqua"/>
                <w:sz w:val="24"/>
                <w:szCs w:val="24"/>
              </w:rPr>
            </w:pPr>
            <w:r>
              <w:rPr>
                <w:rFonts w:ascii="Book Antiqua" w:hAnsi="Book Antiqua"/>
                <w:sz w:val="24"/>
                <w:szCs w:val="24"/>
              </w:rPr>
              <w:t xml:space="preserve">Участники муниципальной программы  </w:t>
            </w:r>
          </w:p>
        </w:tc>
        <w:tc>
          <w:tcPr>
            <w:tcW w:w="666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spacing w:before="0" w:after="200"/>
              <w:ind w:left="0" w:hanging="284"/>
              <w:rPr>
                <w:rFonts w:ascii="Book Antiqua" w:hAnsi="Book Antiqua"/>
              </w:rPr>
            </w:pPr>
            <w:r>
              <w:rPr>
                <w:rFonts w:cs="Arial" w:ascii="Book Antiqua" w:hAnsi="Book Antiqua"/>
                <w:sz w:val="24"/>
                <w:szCs w:val="24"/>
              </w:rPr>
              <w:t>Структурные подразделения местной администрации Качинского муниципального округа города Севастополя</w:t>
            </w:r>
          </w:p>
        </w:tc>
      </w:tr>
      <w:tr>
        <w:trPr/>
        <w:tc>
          <w:tcPr>
            <w:tcW w:w="3397"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numPr>
                <w:ilvl w:val="0"/>
                <w:numId w:val="2"/>
              </w:numPr>
              <w:spacing w:lineRule="auto" w:line="240" w:before="0" w:after="0"/>
              <w:ind w:left="0" w:hanging="360"/>
              <w:contextualSpacing/>
              <w:rPr>
                <w:rFonts w:ascii="Book Antiqua" w:hAnsi="Book Antiqua"/>
                <w:sz w:val="24"/>
                <w:szCs w:val="24"/>
              </w:rPr>
            </w:pPr>
            <w:r>
              <w:rPr>
                <w:rFonts w:ascii="Book Antiqua" w:hAnsi="Book Antiqua"/>
                <w:sz w:val="24"/>
                <w:szCs w:val="24"/>
              </w:rPr>
              <w:t>Цель муниципальной программы</w:t>
            </w:r>
          </w:p>
        </w:tc>
        <w:tc>
          <w:tcPr>
            <w:tcW w:w="6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rFonts w:ascii="Book Antiqua" w:hAnsi="Book Antiqua"/>
              </w:rPr>
            </w:pPr>
            <w:r>
              <w:rPr>
                <w:rFonts w:ascii="Book Antiqua" w:hAnsi="Book Antiqua"/>
                <w:sz w:val="24"/>
                <w:szCs w:val="24"/>
              </w:rPr>
              <w:t>Эффективное управление и распоряжение муниципальным имуществом внутригородского муниципального образования города Севастополя Качинского муниципального округа</w:t>
            </w:r>
          </w:p>
        </w:tc>
      </w:tr>
      <w:tr>
        <w:trPr/>
        <w:tc>
          <w:tcPr>
            <w:tcW w:w="3397"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numPr>
                <w:ilvl w:val="0"/>
                <w:numId w:val="2"/>
              </w:numPr>
              <w:spacing w:lineRule="auto" w:line="240" w:before="0" w:after="0"/>
              <w:ind w:left="0" w:hanging="360"/>
              <w:contextualSpacing/>
              <w:rPr>
                <w:rFonts w:ascii="Book Antiqua" w:hAnsi="Book Antiqua"/>
                <w:sz w:val="24"/>
                <w:szCs w:val="24"/>
              </w:rPr>
            </w:pPr>
            <w:r>
              <w:rPr>
                <w:rFonts w:ascii="Book Antiqua" w:hAnsi="Book Antiqua"/>
                <w:sz w:val="24"/>
                <w:szCs w:val="24"/>
              </w:rPr>
              <w:t xml:space="preserve">Задачи муниципальной программы     </w:t>
            </w:r>
          </w:p>
        </w:tc>
        <w:tc>
          <w:tcPr>
            <w:tcW w:w="666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Book Antiqua" w:hAnsi="Book Antiqua"/>
              </w:rPr>
            </w:pPr>
            <w:r>
              <w:rPr>
                <w:rFonts w:ascii="Book Antiqua" w:hAnsi="Book Antiqua"/>
                <w:sz w:val="24"/>
                <w:szCs w:val="24"/>
              </w:rPr>
              <w:t>Создание необходимых условий:</w:t>
            </w:r>
          </w:p>
          <w:p>
            <w:pPr>
              <w:pStyle w:val="Normal"/>
              <w:jc w:val="both"/>
              <w:rPr>
                <w:rFonts w:ascii="Book Antiqua" w:hAnsi="Book Antiqua"/>
              </w:rPr>
            </w:pPr>
            <w:r>
              <w:rPr>
                <w:rFonts w:ascii="Book Antiqua" w:hAnsi="Book Antiqua"/>
                <w:sz w:val="24"/>
                <w:szCs w:val="24"/>
              </w:rPr>
              <w:t>- для включения в реестр муниципального имущества данных об объектах муниципальной собственности;</w:t>
            </w:r>
          </w:p>
          <w:p>
            <w:pPr>
              <w:pStyle w:val="Normal"/>
              <w:jc w:val="both"/>
              <w:rPr>
                <w:rFonts w:ascii="Book Antiqua" w:hAnsi="Book Antiqua"/>
              </w:rPr>
            </w:pPr>
            <w:r>
              <w:rPr>
                <w:rFonts w:ascii="Book Antiqua" w:hAnsi="Book Antiqua"/>
                <w:sz w:val="24"/>
                <w:szCs w:val="24"/>
              </w:rPr>
              <w:t>- для осуществления государственной регистрации права собственности на объекты муниципального имущества</w:t>
            </w:r>
          </w:p>
          <w:p>
            <w:pPr>
              <w:pStyle w:val="Normal"/>
              <w:jc w:val="both"/>
              <w:rPr>
                <w:rFonts w:ascii="Book Antiqua" w:hAnsi="Book Antiqua"/>
              </w:rPr>
            </w:pPr>
            <w:r>
              <w:rPr>
                <w:rFonts w:ascii="Book Antiqua" w:hAnsi="Book Antiqua"/>
                <w:sz w:val="24"/>
                <w:szCs w:val="24"/>
              </w:rPr>
              <w:t>- для передачи в аренду объектов муниципального имущества;</w:t>
            </w:r>
          </w:p>
          <w:p>
            <w:pPr>
              <w:pStyle w:val="Normal"/>
              <w:spacing w:before="0" w:after="200"/>
              <w:jc w:val="both"/>
              <w:rPr>
                <w:rFonts w:ascii="Book Antiqua" w:hAnsi="Book Antiqua"/>
              </w:rPr>
            </w:pPr>
            <w:r>
              <w:rPr>
                <w:rFonts w:ascii="Book Antiqua" w:hAnsi="Book Antiqua"/>
                <w:sz w:val="24"/>
                <w:szCs w:val="24"/>
              </w:rPr>
              <w:t>- для обеспечения сохранности муниципальной собственности.</w:t>
            </w:r>
          </w:p>
        </w:tc>
      </w:tr>
      <w:tr>
        <w:trPr>
          <w:trHeight w:val="400" w:hRule="atLeast"/>
        </w:trPr>
        <w:tc>
          <w:tcPr>
            <w:tcW w:w="3397"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numPr>
                <w:ilvl w:val="0"/>
                <w:numId w:val="2"/>
              </w:numPr>
              <w:spacing w:lineRule="auto" w:line="240" w:before="0" w:after="0"/>
              <w:ind w:left="0" w:hanging="360"/>
              <w:contextualSpacing/>
              <w:rPr>
                <w:rFonts w:ascii="Book Antiqua" w:hAnsi="Book Antiqua"/>
                <w:sz w:val="24"/>
                <w:szCs w:val="24"/>
              </w:rPr>
            </w:pPr>
            <w:r>
              <w:rPr>
                <w:rFonts w:ascii="Book Antiqua" w:hAnsi="Book Antiqua"/>
                <w:sz w:val="24"/>
                <w:szCs w:val="24"/>
              </w:rPr>
              <w:t xml:space="preserve">Сроки и этапы реализации муниципальной программы </w:t>
            </w:r>
          </w:p>
        </w:tc>
        <w:tc>
          <w:tcPr>
            <w:tcW w:w="6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Book Antiqua" w:hAnsi="Book Antiqua"/>
              </w:rPr>
            </w:pPr>
            <w:r>
              <w:rPr>
                <w:rFonts w:ascii="Book Antiqua" w:hAnsi="Book Antiqua"/>
                <w:sz w:val="24"/>
                <w:szCs w:val="24"/>
              </w:rPr>
              <w:t xml:space="preserve">Программа реализуется в один этап </w:t>
            </w:r>
          </w:p>
          <w:p>
            <w:pPr>
              <w:pStyle w:val="Normal"/>
              <w:widowControl w:val="false"/>
              <w:spacing w:before="0" w:after="200"/>
              <w:rPr>
                <w:sz w:val="24"/>
                <w:szCs w:val="24"/>
              </w:rPr>
            </w:pPr>
            <w:r>
              <w:rPr>
                <w:rFonts w:ascii="Book Antiqua" w:hAnsi="Book Antiqua"/>
                <w:sz w:val="24"/>
                <w:szCs w:val="24"/>
              </w:rPr>
              <w:t>Срок реализации 2020 – 2022 года</w:t>
            </w:r>
          </w:p>
        </w:tc>
      </w:tr>
      <w:tr>
        <w:trPr>
          <w:trHeight w:val="1715" w:hRule="atLeast"/>
        </w:trPr>
        <w:tc>
          <w:tcPr>
            <w:tcW w:w="3397"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numPr>
                <w:ilvl w:val="0"/>
                <w:numId w:val="2"/>
              </w:numPr>
              <w:spacing w:lineRule="auto" w:line="240" w:before="0" w:after="0"/>
              <w:ind w:left="0" w:hanging="360"/>
              <w:contextualSpacing/>
              <w:rPr>
                <w:rFonts w:ascii="Book Antiqua" w:hAnsi="Book Antiqua"/>
                <w:sz w:val="24"/>
                <w:szCs w:val="24"/>
              </w:rPr>
            </w:pPr>
            <w:r>
              <w:rPr>
                <w:rFonts w:ascii="Book Antiqua" w:hAnsi="Book Antiqua"/>
                <w:sz w:val="24"/>
                <w:szCs w:val="24"/>
              </w:rPr>
              <w:t>Объем бюджетных ассигнований муниципальной программы за счет средств местного бюджета (с расшифровкой объемов бюджетных ассигнований по годам)</w:t>
            </w:r>
          </w:p>
        </w:tc>
        <w:tc>
          <w:tcPr>
            <w:tcW w:w="66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Book Antiqua" w:hAnsi="Book Antiqua"/>
              </w:rPr>
            </w:pPr>
            <w:r>
              <w:rPr>
                <w:rFonts w:ascii="Book Antiqua" w:hAnsi="Book Antiqua"/>
                <w:sz w:val="24"/>
                <w:szCs w:val="24"/>
              </w:rPr>
              <w:t xml:space="preserve">Финансирование осуществляется за счёт средств бюджета внутригородского муниципального образования города Севастополя Качинский муниципальный округ </w:t>
            </w:r>
          </w:p>
          <w:p>
            <w:pPr>
              <w:pStyle w:val="Normal"/>
              <w:widowControl w:val="false"/>
              <w:rPr>
                <w:sz w:val="24"/>
                <w:szCs w:val="24"/>
              </w:rPr>
            </w:pPr>
            <w:r>
              <w:rPr>
                <w:rFonts w:ascii="Book Antiqua" w:hAnsi="Book Antiqua"/>
                <w:sz w:val="24"/>
                <w:szCs w:val="24"/>
              </w:rPr>
              <w:t>2020 год –  200,0 тыс.руб</w:t>
            </w:r>
          </w:p>
          <w:p>
            <w:pPr>
              <w:pStyle w:val="Normal"/>
              <w:widowControl w:val="false"/>
              <w:rPr>
                <w:sz w:val="24"/>
                <w:szCs w:val="24"/>
              </w:rPr>
            </w:pPr>
            <w:r>
              <w:rPr>
                <w:rFonts w:ascii="Book Antiqua" w:hAnsi="Book Antiqua"/>
                <w:sz w:val="24"/>
                <w:szCs w:val="24"/>
              </w:rPr>
              <w:t>2021 год –  0,0 тыс.руб.</w:t>
            </w:r>
          </w:p>
          <w:p>
            <w:pPr>
              <w:pStyle w:val="Normal"/>
              <w:widowControl w:val="false"/>
              <w:spacing w:before="0" w:after="200"/>
              <w:rPr>
                <w:sz w:val="24"/>
                <w:szCs w:val="24"/>
              </w:rPr>
            </w:pPr>
            <w:r>
              <w:rPr>
                <w:rFonts w:ascii="Book Antiqua" w:hAnsi="Book Antiqua"/>
                <w:sz w:val="24"/>
                <w:szCs w:val="24"/>
              </w:rPr>
              <w:t>2022 год –  0,0 тыс.руб.</w:t>
            </w:r>
          </w:p>
        </w:tc>
      </w:tr>
      <w:tr>
        <w:trPr>
          <w:trHeight w:val="709" w:hRule="atLeast"/>
        </w:trPr>
        <w:tc>
          <w:tcPr>
            <w:tcW w:w="3397"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numPr>
                <w:ilvl w:val="0"/>
                <w:numId w:val="2"/>
              </w:numPr>
              <w:spacing w:lineRule="auto" w:line="240" w:before="0" w:after="0"/>
              <w:ind w:left="0" w:hanging="360"/>
              <w:contextualSpacing/>
              <w:rPr>
                <w:rFonts w:ascii="Book Antiqua" w:hAnsi="Book Antiqua"/>
                <w:sz w:val="24"/>
                <w:szCs w:val="24"/>
              </w:rPr>
            </w:pPr>
            <w:r>
              <w:rPr>
                <w:rFonts w:ascii="Book Antiqua" w:hAnsi="Book Antiqua"/>
                <w:sz w:val="24"/>
                <w:szCs w:val="24"/>
              </w:rPr>
              <w:t>Конечные результаты реализации муниципальной программы</w:t>
            </w:r>
          </w:p>
        </w:tc>
        <w:tc>
          <w:tcPr>
            <w:tcW w:w="666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Book Antiqua" w:hAnsi="Book Antiqua"/>
              </w:rPr>
            </w:pPr>
            <w:r>
              <w:rPr>
                <w:rFonts w:ascii="Book Antiqua" w:hAnsi="Book Antiqua"/>
                <w:sz w:val="24"/>
                <w:szCs w:val="24"/>
              </w:rPr>
              <w:t>Обеспечение полноты данных по объектам при ведении реестра муниципальной собственности (получение технических паспортов на объекты недвижимости);</w:t>
            </w:r>
          </w:p>
          <w:p>
            <w:pPr>
              <w:pStyle w:val="Normal"/>
              <w:rPr>
                <w:rFonts w:ascii="Book Antiqua" w:hAnsi="Book Antiqua"/>
              </w:rPr>
            </w:pPr>
            <w:r>
              <w:rPr>
                <w:rFonts w:ascii="Book Antiqua" w:hAnsi="Book Antiqua"/>
                <w:sz w:val="24"/>
                <w:szCs w:val="24"/>
              </w:rPr>
              <w:t>Получение независимой оценки объектов недвижимого имущества, находящегося в собственности внутригородского муниципального образования города Севастополя Качинского муниципального округа для переоформления и заключения договоров аренды и для осуществления государственной регистрации права собственности на объекты муниципального имущества;</w:t>
            </w:r>
          </w:p>
          <w:p>
            <w:pPr>
              <w:pStyle w:val="Normal"/>
              <w:widowControl/>
              <w:suppressAutoHyphens w:val="true"/>
              <w:bidi w:val="0"/>
              <w:spacing w:lineRule="auto" w:line="276" w:before="0" w:after="200"/>
              <w:jc w:val="left"/>
              <w:rPr>
                <w:rFonts w:ascii="Book Antiqua" w:hAnsi="Book Antiqua"/>
              </w:rPr>
            </w:pPr>
            <w:r>
              <w:rPr>
                <w:rFonts w:ascii="Book Antiqua" w:hAnsi="Book Antiqua"/>
                <w:sz w:val="24"/>
                <w:szCs w:val="24"/>
              </w:rPr>
              <w:t>Обеспечение сохранности объектов муниципальной собственности.</w:t>
            </w:r>
          </w:p>
        </w:tc>
      </w:tr>
    </w:tbl>
    <w:p>
      <w:pPr>
        <w:pStyle w:val="Normal"/>
        <w:shd w:val="clear" w:color="auto" w:fill="FFFFFF"/>
        <w:jc w:val="center"/>
        <w:rPr>
          <w:rFonts w:ascii="Book Antiqua" w:hAnsi="Book Antiqua"/>
          <w:b/>
          <w:b/>
          <w:bCs/>
          <w:color w:val="000000"/>
        </w:rPr>
      </w:pPr>
      <w:r>
        <w:rPr>
          <w:rFonts w:ascii="Book Antiqua" w:hAnsi="Book Antiqua"/>
          <w:b/>
          <w:bCs/>
          <w:color w:val="000000"/>
        </w:rPr>
      </w:r>
      <w:r>
        <w:br w:type="page"/>
      </w:r>
    </w:p>
    <w:p>
      <w:pPr>
        <w:pStyle w:val="ListParagraph"/>
        <w:numPr>
          <w:ilvl w:val="0"/>
          <w:numId w:val="4"/>
        </w:numPr>
        <w:shd w:val="clear" w:color="auto" w:fill="FFFFFF"/>
        <w:jc w:val="center"/>
        <w:rPr>
          <w:rFonts w:ascii="Book Antiqua" w:hAnsi="Book Antiqua"/>
          <w:b/>
          <w:b/>
          <w:bCs/>
          <w:color w:val="000000"/>
        </w:rPr>
      </w:pPr>
      <w:r>
        <w:rPr>
          <w:rFonts w:ascii="Book Antiqua" w:hAnsi="Book Antiqua"/>
          <w:b/>
          <w:bCs/>
          <w:color w:val="000000"/>
          <w:sz w:val="24"/>
          <w:szCs w:val="24"/>
        </w:rPr>
        <w:t>Общая характеристика состояния сферы реализации муниципальной программы «Управление и содержание муниципального имущества внутригородского муниципального образования города Севастополя Качинский муниципальный округ», основные проблемы в указанной сфере и прогноз ее развития</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Объекты муниципальной собственности внутригородского муниципального образования города Севастополя Качинского муниципального округа являются базовым ресурсом для обеспечения устойчивого социально-экономического развития территории.</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Основной составляющей структуры муниципальной собственности внутригородского муниципального образования города Севастополя Качинского муниципального округа является недвижимое (все, что прочно связано с землей, в том числе здания, сооружения, объекты незавершенного строительства) и движимое имущество, земельные ресурсы.</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Федеральным конституционным законом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установлено, что со дня принятия в Российскую Федерацию Республики Крым и образования в составе Российской Федерации новых субъектов до 1 января 2015 года на территории Республики Крым действовал переходный период. С учетом перехода на законодательство Российской Федерации система управления муниципальной собственностью внутригородского</w:t>
        <w:tab/>
        <w:t>муниципального</w:t>
        <w:tab/>
        <w:t>образования города Севастополя Качинского муниципальный округ требует изменений.</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Управление</w:t>
        <w:tab/>
        <w:t>муниципальной собственностью внутригородского муниципального образования города Севастополя Качинского муниципальный округ является неотъемлемой частью деятельности местной администрации Качинского муниципального округа города Севастополя по решению экономических и социальных задач, созданию эффективной конкурентной экономики, оздоровлению и укреплению финансовой системы.</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Эффективное управление муниципальной собственностью внутригородского</w:t>
        <w:tab/>
        <w:t>муниципального</w:t>
        <w:tab/>
        <w:t>образования города Севастополя Качинского муниципальный округ предполагает формирование перечня собственников, ориентированных на долгосрочное развитие в интересах социально- экономического развития округа, и привлечение инвестиционных ресурсов в объекты муниципальной собственности, что в итоге позволит обеспечить развитие экономики, увеличение доходов бюджета и рост благосостояния населения внутригородского муниципального образования города Севастополя Качинского муниципального округа.</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Для решения информационных задач, связанных с обработкой данных, используемых при управлении и распоряжении имуществом внутригородского муниципального образования города Севастополя Качинского муниципального округа, необходимо создание автоматизированной информационной системы, содержащей базу данных об объектах недвижимости и иных объектах.</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В соответствии с Федеральным законом от 13 июля 2015 года № 218-ФЗ «О государственной регистрации недвижимости» государственная регистрация права муниципальной собственности внутригородского муниципального образования города Севастополя Качинского муниципального округа на недвижимое имущество является обязательной.</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При отсутствии зарегистрированного права собственности на недвижимое имущество, управление и распоряжение имуществом, находящимся в собственности внутригородского муниципального образования города Севастополя Качинского муниципального округа, становится практически невозможным.</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Принципы и процедуры государственной регистрации права собственности на недвижимое имущество предполагают наличие  кадастровых паспортов, содержащих технические характеристики, позволяющие их идентифицировать в системе кадастрового учета Российской Федерации.</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В украинском законодательстве отсутствовало понятие казны, формирование которой является одним из важнейших составляющих в сфере управления муниципальным имуществом внутригородского муниципального образования города Севастополя Качинского муниципального округа. Целями формирования казны, в понимании российского законодательства, являются укрепление экономической основы внутригородского муниципального образования</w:t>
        <w:tab/>
        <w:t>города</w:t>
        <w:tab/>
        <w:t>Севастополя Качинский муниципальный округ, обеспечение оптимизации состава и сохранности казны, создание эффективного механизма управления казной, вовлечение имущества в гражданский оборот, увеличение доходов бюджета внутригородского муниципального</w:t>
        <w:tab/>
        <w:t>образования</w:t>
        <w:tab/>
        <w:t>города  Севастополя Качинский муниципальный округ от эффективного использования объектов казны. Объекты недвижимого имущества внутригородского муниципального образования города Севастополя Качинский муниципальный округ могут быть внесены в казну только после постановки на государственный кадастровый учет и государственной регистрации права собственности.</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Исполнительным органом муниципальной власти внутригородского муниципального образования города Севастополя Качинского муниципального округа, осуществляющим функции в области приватизации и полномочия собственника, в том числе права акционера, в сфере управления имуществом внутригородского муниципального образования города Севастополя Качинский муниципальный округ, является местная администрация Качинского муниципального округа.</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Система программных мероприятий, направленных на повышение эффективности управления и распоряжения муниципальной собственностью внутригородского муниципального образования города Севастополя Качинский муниципальный округ, включает в себя комплекс мероприятий, необходимых для постановки на кадастровый учет имущества, находящегося в собственности внутригородского муниципального образования города Севастополя Качинский  муниципальный округ, регистрации права муниципальной собственности внутригородского муниципального образования города Севастополя Качинский  муниципальный округ на муниципальное имущество и создание механизмов, позволяющих повысить эффективность управления объектами муниципальной собственности.</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Объектами реализации Программы, входящими в сферу деятельности местной администрации Качинского муниципального округа города Севастополя, являются объекты недвижимого имущества, переданные в собственность внутригородскому муниципальному образованию города Севастополя Качинский муниципальный округ из собственности города Севастополя по Распоряжению/ Постановлению Правительства города Севастополя.</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В связи с тем, что до 2017 года в собственности внутригородского муниципального образования города Севастополя Качинский муниципальный округ не было объектов недвижимого имущества и земельных ресурсов, инвентаризация проводилась только по движимому имуществу, остро стоит вопрос о выявлении бесхозных объектов недвижимого имущества, земельных участков, которые в дальнейшем смогут быть включены в Реестр муниципальной собственности и  составить казну муниципального образования.</w:t>
      </w:r>
    </w:p>
    <w:p>
      <w:pPr>
        <w:pStyle w:val="Normal"/>
        <w:tabs>
          <w:tab w:val="clear" w:pos="709"/>
          <w:tab w:val="left" w:pos="720" w:leader="none"/>
          <w:tab w:val="left" w:pos="1440" w:leader="none"/>
        </w:tabs>
        <w:ind w:firstLine="709"/>
        <w:jc w:val="both"/>
        <w:rPr>
          <w:rFonts w:ascii="Book Antiqua" w:hAnsi="Book Antiqua"/>
          <w:color w:val="000000"/>
        </w:rPr>
      </w:pPr>
      <w:r>
        <w:rPr>
          <w:rFonts w:ascii="Book Antiqua" w:hAnsi="Book Antiqua"/>
          <w:color w:val="000000"/>
          <w:sz w:val="24"/>
          <w:szCs w:val="24"/>
        </w:rPr>
        <w:t>Для полноценного распоряжения и управления имуществом необходимо  завершить регистрацию права муниципальной собственности внутригородского муниципального образования города Севастополя Качинский муниципальный округ на все объекты недвижимости. В дальнейшем оформление права собственности внутригородского муниципального образования города Севастополя Качинский муниципальный округ на объекты, передаваемые с иных уровней собственности, а также в связи с приобретением имущества в собственность внутригородского муниципального образования города Севастополя Качинский муниципальный округ, будет проводиться в соответствии с законодательством Российской Федерации.</w:t>
      </w:r>
    </w:p>
    <w:p>
      <w:pPr>
        <w:pStyle w:val="Normal"/>
        <w:tabs>
          <w:tab w:val="clear" w:pos="709"/>
          <w:tab w:val="left" w:pos="720" w:leader="none"/>
          <w:tab w:val="left" w:pos="1440" w:leader="none"/>
        </w:tabs>
        <w:ind w:firstLine="709"/>
        <w:jc w:val="both"/>
        <w:rPr>
          <w:rFonts w:ascii="Book Antiqua" w:hAnsi="Book Antiqua" w:cs="Arial"/>
        </w:rPr>
      </w:pPr>
      <w:r>
        <w:rPr>
          <w:rFonts w:ascii="Book Antiqua" w:hAnsi="Book Antiqua"/>
          <w:color w:val="000000"/>
          <w:sz w:val="24"/>
          <w:szCs w:val="24"/>
        </w:rPr>
        <w:t>Проводимые мероприятия по оформлению права собственности на объекты недвижимого имущества позволят обеспечить защиту имущественных прав внутригородского муниципального образования города Севастополя Качинский муниципальный округ и более эффективно распоряжаться собственностью внутригородского муниципального образования города Севастополя Качинский муниципальный округ.</w:t>
      </w:r>
    </w:p>
    <w:p>
      <w:pPr>
        <w:pStyle w:val="Normal"/>
        <w:tabs>
          <w:tab w:val="clear" w:pos="709"/>
          <w:tab w:val="left" w:pos="720" w:leader="none"/>
          <w:tab w:val="left" w:pos="1440" w:leader="none"/>
        </w:tabs>
        <w:jc w:val="center"/>
        <w:rPr>
          <w:rFonts w:ascii="Book Antiqua" w:hAnsi="Book Antiqua"/>
          <w:b/>
          <w:b/>
          <w:bCs/>
          <w:color w:val="000000"/>
          <w:sz w:val="24"/>
          <w:szCs w:val="24"/>
        </w:rPr>
      </w:pPr>
      <w:r>
        <w:rPr>
          <w:rFonts w:ascii="Book Antiqua" w:hAnsi="Book Antiqua"/>
          <w:b/>
          <w:bCs/>
          <w:color w:val="000000"/>
          <w:sz w:val="24"/>
          <w:szCs w:val="24"/>
        </w:rPr>
      </w:r>
    </w:p>
    <w:p>
      <w:pPr>
        <w:pStyle w:val="Normal"/>
        <w:tabs>
          <w:tab w:val="clear" w:pos="709"/>
          <w:tab w:val="left" w:pos="720" w:leader="none"/>
          <w:tab w:val="left" w:pos="1440" w:leader="none"/>
        </w:tabs>
        <w:jc w:val="center"/>
        <w:rPr>
          <w:rFonts w:ascii="Book Antiqua" w:hAnsi="Book Antiqua"/>
          <w:b/>
          <w:b/>
          <w:bCs/>
          <w:color w:val="000000"/>
        </w:rPr>
      </w:pPr>
      <w:r>
        <w:rPr>
          <w:rFonts w:ascii="Book Antiqua" w:hAnsi="Book Antiqua"/>
          <w:b/>
          <w:bCs/>
          <w:color w:val="000000"/>
          <w:sz w:val="24"/>
          <w:szCs w:val="24"/>
        </w:rPr>
        <w:t>2. Приоритеты муниципальной политики в сфере реализации Программы, цели, задачи и описание конечных результатов Программы</w:t>
      </w:r>
    </w:p>
    <w:p>
      <w:pPr>
        <w:pStyle w:val="ListParagraph"/>
        <w:spacing w:lineRule="auto" w:line="240" w:before="0" w:after="0"/>
        <w:contextualSpacing/>
        <w:rPr>
          <w:rFonts w:ascii="Book Antiqua" w:hAnsi="Book Antiqua"/>
          <w:b/>
          <w:b/>
          <w:bCs/>
          <w:color w:val="000000"/>
          <w:sz w:val="24"/>
          <w:szCs w:val="24"/>
        </w:rPr>
      </w:pPr>
      <w:r>
        <w:rPr>
          <w:rFonts w:ascii="Book Antiqua" w:hAnsi="Book Antiqua"/>
          <w:b/>
          <w:bCs/>
          <w:color w:val="000000"/>
          <w:sz w:val="24"/>
          <w:szCs w:val="24"/>
        </w:rPr>
      </w:r>
    </w:p>
    <w:p>
      <w:pPr>
        <w:pStyle w:val="14"/>
        <w:shd w:val="clear" w:color="auto" w:fill="auto"/>
        <w:spacing w:lineRule="exact" w:line="331"/>
        <w:ind w:firstLine="360"/>
        <w:jc w:val="both"/>
        <w:rPr>
          <w:rFonts w:ascii="Book Antiqua" w:hAnsi="Book Antiqua"/>
          <w:sz w:val="24"/>
          <w:szCs w:val="24"/>
        </w:rPr>
      </w:pPr>
      <w:r>
        <w:rPr>
          <w:rFonts w:ascii="Book Antiqua" w:hAnsi="Book Antiqua"/>
          <w:sz w:val="24"/>
          <w:szCs w:val="24"/>
        </w:rPr>
        <w:t>Для реализации целей государственной политики в области создания условий для устойчивого экономического развития внутригородского муниципального образования города Севастополя Качинский муниципальный округ и удовлетворения потребностей общества и граждан необходимо существенное повышение эффективности управления и распоряжения муниципальным имуществом.</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Программа разработана с целью эффективного управления и распоряжения муниципальным имуществом внутригородского муниципального образования города Севастополя Качинский муниципальный округ, для достижения поставленной цели необходимо решить такие задачи как создание необходимых условий:</w:t>
      </w:r>
    </w:p>
    <w:p>
      <w:pPr>
        <w:pStyle w:val="14"/>
        <w:numPr>
          <w:ilvl w:val="0"/>
          <w:numId w:val="3"/>
        </w:numPr>
        <w:shd w:val="clear" w:color="auto" w:fill="auto"/>
        <w:tabs>
          <w:tab w:val="clear" w:pos="709"/>
          <w:tab w:val="left" w:pos="261" w:leader="none"/>
        </w:tabs>
        <w:spacing w:lineRule="exact" w:line="322"/>
        <w:jc w:val="both"/>
        <w:rPr>
          <w:rFonts w:ascii="Book Antiqua" w:hAnsi="Book Antiqua"/>
          <w:sz w:val="24"/>
          <w:szCs w:val="24"/>
        </w:rPr>
      </w:pPr>
      <w:r>
        <w:rPr>
          <w:rFonts w:ascii="Book Antiqua" w:hAnsi="Book Antiqua"/>
          <w:sz w:val="24"/>
          <w:szCs w:val="24"/>
        </w:rPr>
        <w:t>для включения в реестр муниципального имущества данных об объектах муниципальной собственности;</w:t>
      </w:r>
    </w:p>
    <w:p>
      <w:pPr>
        <w:pStyle w:val="14"/>
        <w:numPr>
          <w:ilvl w:val="0"/>
          <w:numId w:val="3"/>
        </w:numPr>
        <w:shd w:val="clear" w:color="auto" w:fill="auto"/>
        <w:tabs>
          <w:tab w:val="clear" w:pos="709"/>
          <w:tab w:val="left" w:pos="261" w:leader="none"/>
        </w:tabs>
        <w:spacing w:lineRule="exact" w:line="322"/>
        <w:jc w:val="both"/>
        <w:rPr>
          <w:rFonts w:ascii="Book Antiqua" w:hAnsi="Book Antiqua"/>
          <w:sz w:val="24"/>
          <w:szCs w:val="24"/>
        </w:rPr>
      </w:pPr>
      <w:r>
        <w:rPr>
          <w:rFonts w:ascii="Book Antiqua" w:hAnsi="Book Antiqua"/>
          <w:sz w:val="24"/>
          <w:szCs w:val="24"/>
        </w:rPr>
        <w:t>для осуществления государственной регистрации объектов муниципального имущества;</w:t>
      </w:r>
    </w:p>
    <w:p>
      <w:pPr>
        <w:pStyle w:val="14"/>
        <w:numPr>
          <w:ilvl w:val="0"/>
          <w:numId w:val="3"/>
        </w:numPr>
        <w:shd w:val="clear" w:color="auto" w:fill="auto"/>
        <w:tabs>
          <w:tab w:val="clear" w:pos="709"/>
          <w:tab w:val="left" w:pos="261" w:leader="none"/>
        </w:tabs>
        <w:spacing w:lineRule="exact" w:line="322"/>
        <w:jc w:val="both"/>
        <w:rPr>
          <w:rFonts w:ascii="Book Antiqua" w:hAnsi="Book Antiqua"/>
          <w:sz w:val="24"/>
          <w:szCs w:val="24"/>
        </w:rPr>
      </w:pPr>
      <w:r>
        <w:rPr>
          <w:rFonts w:ascii="Book Antiqua" w:hAnsi="Book Antiqua"/>
          <w:sz w:val="24"/>
          <w:szCs w:val="24"/>
        </w:rPr>
        <w:t>для передачи в аренду объектов муниципального имущества;</w:t>
      </w:r>
    </w:p>
    <w:p>
      <w:pPr>
        <w:pStyle w:val="14"/>
        <w:numPr>
          <w:ilvl w:val="0"/>
          <w:numId w:val="3"/>
        </w:numPr>
        <w:shd w:val="clear" w:color="auto" w:fill="auto"/>
        <w:tabs>
          <w:tab w:val="clear" w:pos="709"/>
          <w:tab w:val="left" w:pos="261" w:leader="none"/>
        </w:tabs>
        <w:spacing w:lineRule="exact" w:line="322"/>
        <w:jc w:val="both"/>
        <w:rPr>
          <w:rFonts w:ascii="Book Antiqua" w:hAnsi="Book Antiqua"/>
          <w:sz w:val="24"/>
          <w:szCs w:val="24"/>
        </w:rPr>
      </w:pPr>
      <w:r>
        <w:rPr>
          <w:rFonts w:ascii="Book Antiqua" w:hAnsi="Book Antiqua"/>
          <w:sz w:val="24"/>
          <w:szCs w:val="24"/>
        </w:rPr>
        <w:t>для обеспечения сохранности муниципальной собственности.</w:t>
      </w:r>
    </w:p>
    <w:p>
      <w:pPr>
        <w:pStyle w:val="14"/>
        <w:shd w:val="clear" w:color="auto" w:fill="auto"/>
        <w:spacing w:lineRule="exact" w:line="260"/>
        <w:ind w:firstLine="360"/>
        <w:jc w:val="both"/>
        <w:rPr>
          <w:rFonts w:ascii="Book Antiqua" w:hAnsi="Book Antiqua"/>
          <w:sz w:val="24"/>
          <w:szCs w:val="24"/>
        </w:rPr>
      </w:pPr>
      <w:r>
        <w:rPr>
          <w:rFonts w:ascii="Book Antiqua" w:hAnsi="Book Antiqua"/>
          <w:sz w:val="24"/>
          <w:szCs w:val="24"/>
        </w:rPr>
        <w:t>Показателями достижения данной цели являются:</w:t>
      </w:r>
    </w:p>
    <w:p>
      <w:pPr>
        <w:pStyle w:val="14"/>
        <w:numPr>
          <w:ilvl w:val="0"/>
          <w:numId w:val="3"/>
        </w:numPr>
        <w:shd w:val="clear" w:color="auto" w:fill="auto"/>
        <w:tabs>
          <w:tab w:val="clear" w:pos="709"/>
          <w:tab w:val="left" w:pos="656" w:leader="none"/>
        </w:tabs>
        <w:spacing w:lineRule="exact" w:line="331"/>
        <w:ind w:firstLine="360"/>
        <w:jc w:val="both"/>
        <w:rPr>
          <w:rFonts w:ascii="Book Antiqua" w:hAnsi="Book Antiqua"/>
          <w:sz w:val="24"/>
          <w:szCs w:val="24"/>
        </w:rPr>
      </w:pPr>
      <w:r>
        <w:rPr>
          <w:rFonts w:ascii="Book Antiqua" w:hAnsi="Book Antiqua"/>
          <w:sz w:val="24"/>
          <w:szCs w:val="24"/>
        </w:rPr>
        <w:t>увеличение объектов недвижимого имущества, находящегося в собственности внутригородского муниципального образования города Севастополя Качинский  муниципальный округ, сведения о которых содержаться в государственном кадастре недвижимости, Едином государственном реестре недвижимости;</w:t>
      </w:r>
    </w:p>
    <w:p>
      <w:pPr>
        <w:pStyle w:val="14"/>
        <w:shd w:val="clear" w:color="auto" w:fill="auto"/>
        <w:spacing w:lineRule="exact" w:line="260"/>
        <w:ind w:firstLine="360"/>
        <w:jc w:val="both"/>
        <w:rPr>
          <w:rFonts w:ascii="Book Antiqua" w:hAnsi="Book Antiqua"/>
          <w:sz w:val="24"/>
          <w:szCs w:val="24"/>
        </w:rPr>
      </w:pPr>
      <w:r>
        <w:rPr>
          <w:rFonts w:ascii="Book Antiqua" w:hAnsi="Book Antiqua"/>
          <w:sz w:val="24"/>
          <w:szCs w:val="24"/>
        </w:rPr>
        <w:t>Основными ожидаемыми результатами реализации Программы будут:</w:t>
      </w:r>
    </w:p>
    <w:p>
      <w:pPr>
        <w:pStyle w:val="14"/>
        <w:numPr>
          <w:ilvl w:val="0"/>
          <w:numId w:val="3"/>
        </w:numPr>
        <w:shd w:val="clear" w:color="auto" w:fill="auto"/>
        <w:tabs>
          <w:tab w:val="clear" w:pos="709"/>
          <w:tab w:val="left" w:pos="656" w:leader="none"/>
        </w:tabs>
        <w:spacing w:lineRule="exact" w:line="350"/>
        <w:ind w:firstLine="360"/>
        <w:jc w:val="both"/>
        <w:rPr>
          <w:rFonts w:ascii="Book Antiqua" w:hAnsi="Book Antiqua"/>
          <w:sz w:val="24"/>
          <w:szCs w:val="24"/>
        </w:rPr>
      </w:pPr>
      <w:r>
        <w:rPr>
          <w:rFonts w:ascii="Book Antiqua" w:hAnsi="Book Antiqua"/>
          <w:sz w:val="24"/>
          <w:szCs w:val="24"/>
        </w:rPr>
        <w:t>обеспечение полноты данных по объектам при ведении реестра муниципальной собственности (получение технических паспортов на объекты недвижимости, постановка на кадастровый учёт, включение объектов в Единый реестр недвижимости);</w:t>
      </w:r>
    </w:p>
    <w:p>
      <w:pPr>
        <w:pStyle w:val="14"/>
        <w:numPr>
          <w:ilvl w:val="0"/>
          <w:numId w:val="3"/>
        </w:numPr>
        <w:shd w:val="clear" w:color="auto" w:fill="auto"/>
        <w:tabs>
          <w:tab w:val="clear" w:pos="709"/>
          <w:tab w:val="left" w:pos="656" w:leader="none"/>
        </w:tabs>
        <w:spacing w:lineRule="exact" w:line="260"/>
        <w:ind w:firstLine="360"/>
        <w:jc w:val="both"/>
        <w:rPr>
          <w:rFonts w:ascii="Book Antiqua" w:hAnsi="Book Antiqua"/>
          <w:sz w:val="24"/>
          <w:szCs w:val="24"/>
        </w:rPr>
      </w:pPr>
      <w:r>
        <w:rPr>
          <w:rFonts w:ascii="Book Antiqua" w:hAnsi="Book Antiqua"/>
          <w:sz w:val="24"/>
          <w:szCs w:val="24"/>
        </w:rPr>
        <w:t>получение независимой оценки объектов недвижимого имущества, находящегося в собственности внутригородского муниципального образования города Севастополя Качинский муниципальный округ для переоформления и заключения договоров аренды и осуществления регистрации права собственности на объекты муниципального имущества; обеспечение сохранности объектов муниципальной собственности.</w:t>
      </w:r>
    </w:p>
    <w:p>
      <w:pPr>
        <w:pStyle w:val="14"/>
        <w:shd w:val="clear" w:color="auto" w:fill="auto"/>
        <w:spacing w:lineRule="exact" w:line="260"/>
        <w:ind w:firstLine="360"/>
        <w:jc w:val="both"/>
        <w:rPr>
          <w:rFonts w:ascii="Book Antiqua" w:hAnsi="Book Antiqua"/>
          <w:sz w:val="24"/>
          <w:szCs w:val="24"/>
        </w:rPr>
      </w:pPr>
      <w:r>
        <w:rPr>
          <w:rFonts w:ascii="Book Antiqua" w:hAnsi="Book Antiqua"/>
          <w:sz w:val="24"/>
          <w:szCs w:val="24"/>
        </w:rPr>
        <w:t xml:space="preserve">Программа реализуется в один этап. </w:t>
      </w:r>
    </w:p>
    <w:p>
      <w:pPr>
        <w:pStyle w:val="Normal"/>
        <w:jc w:val="center"/>
        <w:rPr>
          <w:rFonts w:ascii="Book Antiqua" w:hAnsi="Book Antiqua"/>
          <w:sz w:val="24"/>
          <w:szCs w:val="24"/>
        </w:rPr>
      </w:pPr>
      <w:r>
        <w:rPr>
          <w:rFonts w:ascii="Book Antiqua" w:hAnsi="Book Antiqua"/>
          <w:b/>
          <w:bCs/>
          <w:color w:val="000000"/>
          <w:sz w:val="24"/>
          <w:szCs w:val="24"/>
        </w:rPr>
        <w:t>3. Обоснование объёма финансовых ресурсов, необходимых для реализации Программы, основные мероприятия</w:t>
      </w:r>
    </w:p>
    <w:p>
      <w:pPr>
        <w:pStyle w:val="14"/>
        <w:shd w:val="clear" w:color="auto" w:fill="auto"/>
        <w:spacing w:lineRule="exact" w:line="350"/>
        <w:ind w:firstLine="360"/>
        <w:jc w:val="both"/>
        <w:rPr>
          <w:rFonts w:ascii="Book Antiqua" w:hAnsi="Book Antiqua"/>
          <w:sz w:val="24"/>
          <w:szCs w:val="24"/>
        </w:rPr>
      </w:pPr>
      <w:r>
        <w:rPr>
          <w:rFonts w:ascii="Book Antiqua" w:hAnsi="Book Antiqua"/>
          <w:sz w:val="24"/>
          <w:szCs w:val="24"/>
        </w:rPr>
        <w:t>Главным распорядителем бюджетных средств по реализации мероприятий Программы является местная администрация Качинского муниципального округа.</w:t>
      </w:r>
    </w:p>
    <w:p>
      <w:pPr>
        <w:pStyle w:val="14"/>
        <w:shd w:val="clear" w:color="auto" w:fill="auto"/>
        <w:spacing w:lineRule="exact" w:line="346"/>
        <w:ind w:firstLine="360"/>
        <w:jc w:val="both"/>
        <w:rPr>
          <w:rFonts w:ascii="Book Antiqua" w:hAnsi="Book Antiqua"/>
          <w:sz w:val="24"/>
          <w:szCs w:val="24"/>
        </w:rPr>
      </w:pPr>
      <w:r>
        <w:rPr>
          <w:rFonts w:ascii="Book Antiqua" w:hAnsi="Book Antiqua"/>
          <w:sz w:val="24"/>
          <w:szCs w:val="24"/>
        </w:rPr>
        <w:t>Ответственным исполнителем Программы является местная администрация Качинского  муниципального округа.</w:t>
      </w:r>
    </w:p>
    <w:p>
      <w:pPr>
        <w:pStyle w:val="14"/>
        <w:shd w:val="clear" w:color="auto" w:fill="auto"/>
        <w:spacing w:lineRule="exact" w:line="346"/>
        <w:ind w:firstLine="360"/>
        <w:jc w:val="both"/>
        <w:rPr>
          <w:rFonts w:ascii="Book Antiqua" w:hAnsi="Book Antiqua"/>
          <w:sz w:val="24"/>
          <w:szCs w:val="24"/>
        </w:rPr>
      </w:pPr>
      <w:r>
        <w:rPr>
          <w:rFonts w:ascii="Book Antiqua" w:hAnsi="Book Antiqua"/>
          <w:sz w:val="24"/>
          <w:szCs w:val="24"/>
        </w:rPr>
        <w:t>Финансирование Программы проводится за счёт средств местного бюджета. Объём финансирования мероприятий Программы за счёт средств бюджета внутригородского муниципального образования города Севастополя Качинский муниципальный округ ежегодно уточняется в соответствии с решением Совета Качинского муниципального округа «О бюджете внутригородского муниципального образования города Севастополя Качинский муниципальный округ».</w:t>
      </w:r>
    </w:p>
    <w:p>
      <w:pPr>
        <w:pStyle w:val="14"/>
        <w:shd w:val="clear" w:color="auto" w:fill="auto"/>
        <w:spacing w:lineRule="exact" w:line="350"/>
        <w:ind w:firstLine="360"/>
        <w:jc w:val="both"/>
        <w:rPr>
          <w:rFonts w:ascii="Book Antiqua" w:hAnsi="Book Antiqua"/>
          <w:sz w:val="24"/>
          <w:szCs w:val="24"/>
        </w:rPr>
      </w:pPr>
      <w:r>
        <w:rPr>
          <w:rFonts w:ascii="Book Antiqua" w:hAnsi="Book Antiqua"/>
          <w:sz w:val="24"/>
          <w:szCs w:val="24"/>
        </w:rPr>
        <w:t>Бюджетные средства используются в пределах и объёмах соответствующих бюджетных назначений, установленных решением сессии на соответствующий финансовый период. План в разрезе мероприятий на текущий бюджетный год утверждается одновременно с утверждением бюджета.</w:t>
      </w:r>
    </w:p>
    <w:p>
      <w:pPr>
        <w:pStyle w:val="14"/>
        <w:shd w:val="clear" w:color="auto" w:fill="auto"/>
        <w:spacing w:lineRule="exact" w:line="355"/>
        <w:ind w:firstLine="360"/>
        <w:jc w:val="both"/>
        <w:rPr>
          <w:rFonts w:ascii="Book Antiqua" w:hAnsi="Book Antiqua"/>
          <w:sz w:val="24"/>
          <w:szCs w:val="24"/>
        </w:rPr>
      </w:pPr>
      <w:r>
        <w:rPr>
          <w:rFonts w:ascii="Book Antiqua" w:hAnsi="Book Antiqua"/>
          <w:sz w:val="24"/>
          <w:szCs w:val="24"/>
        </w:rPr>
        <w:t>Контроль по целевому использованию бюджетных средств возлагается на главного распорядителя бюджетных средств - местную администрацию Качинского муниципального округа.</w:t>
      </w:r>
    </w:p>
    <w:p>
      <w:pPr>
        <w:pStyle w:val="14"/>
        <w:shd w:val="clear" w:color="auto" w:fill="auto"/>
        <w:spacing w:lineRule="exact" w:line="355"/>
        <w:ind w:firstLine="360"/>
        <w:jc w:val="both"/>
        <w:rPr>
          <w:rFonts w:ascii="Book Antiqua" w:hAnsi="Book Antiqua"/>
          <w:sz w:val="24"/>
          <w:szCs w:val="24"/>
        </w:rPr>
      </w:pPr>
      <w:r>
        <w:rPr>
          <w:rFonts w:ascii="Book Antiqua" w:hAnsi="Book Antiqua"/>
          <w:sz w:val="24"/>
          <w:szCs w:val="24"/>
        </w:rPr>
        <w:t>Перечень основных мероприятий Программы и ресурсное обеспечение Программы приведено в Приложении № 1, Приложении №3 к Программе.</w:t>
      </w:r>
    </w:p>
    <w:p>
      <w:pPr>
        <w:pStyle w:val="14"/>
        <w:shd w:val="clear" w:color="auto" w:fill="auto"/>
        <w:spacing w:lineRule="exact" w:line="331"/>
        <w:ind w:firstLine="360"/>
        <w:jc w:val="both"/>
        <w:rPr>
          <w:rFonts w:ascii="Book Antiqua" w:hAnsi="Book Antiqua"/>
          <w:sz w:val="24"/>
          <w:szCs w:val="24"/>
        </w:rPr>
      </w:pPr>
      <w:r>
        <w:rPr>
          <w:rFonts w:ascii="Book Antiqua" w:hAnsi="Book Antiqua"/>
          <w:sz w:val="24"/>
          <w:szCs w:val="24"/>
        </w:rPr>
        <w:t>В настоящее время государственная регистрация права муниципальной собственности на объекты недвижимого имущества внутригородского муниципального образования города Севастополя Качинского муниципального округа не проводилась. Проведение кадастровых работ в целях получения технических характеристик объектов недвижимого имущества, находящегося в собственности внутригородского муниципального образования города Севастополя Качинского муниципального округа, является необходимым условием последующей постановки его на государственный кадастровый учет (в соответствии со статьей 22 Федерального закона от 24 июля 2007 года № 221- ФЗ «О государственном кадастре недвижимости») и регистрации права муниципальной собственности.</w:t>
      </w:r>
    </w:p>
    <w:p>
      <w:pPr>
        <w:pStyle w:val="14"/>
        <w:shd w:val="clear" w:color="auto" w:fill="auto"/>
        <w:spacing w:lineRule="exact" w:line="331"/>
        <w:ind w:firstLine="360"/>
        <w:jc w:val="both"/>
        <w:rPr>
          <w:rFonts w:ascii="Book Antiqua" w:hAnsi="Book Antiqua"/>
          <w:sz w:val="24"/>
          <w:szCs w:val="24"/>
        </w:rPr>
      </w:pPr>
      <w:r>
        <w:rPr>
          <w:rFonts w:ascii="Book Antiqua" w:hAnsi="Book Antiqua"/>
          <w:sz w:val="24"/>
          <w:szCs w:val="24"/>
        </w:rPr>
        <w:t>Кадастровый паспорт объекта недвижимости, оформляемый после постановки его на государственный кадастровый учет, является основным документом, содержащим технические характеристики, позволяющие идентифицировать объект недвижимости в государственном кадастре недвижимости. Кадастровый паспорт необходим для дальнейшей государственной регистрации права собственности на объект недвижимости и вовлечения его в хозяйственный оборот.</w:t>
      </w:r>
    </w:p>
    <w:p>
      <w:pPr>
        <w:pStyle w:val="14"/>
        <w:shd w:val="clear" w:color="auto" w:fill="auto"/>
        <w:spacing w:lineRule="exact" w:line="331"/>
        <w:ind w:firstLine="360"/>
        <w:jc w:val="both"/>
        <w:rPr>
          <w:rFonts w:ascii="Book Antiqua" w:hAnsi="Book Antiqua"/>
          <w:sz w:val="24"/>
          <w:szCs w:val="24"/>
        </w:rPr>
      </w:pPr>
      <w:r>
        <w:rPr>
          <w:rFonts w:ascii="Book Antiqua" w:hAnsi="Book Antiqua"/>
          <w:sz w:val="24"/>
          <w:szCs w:val="24"/>
        </w:rPr>
        <w:t>В условиях рыночной экономики одним из важнейших источников наполнения бюджета внутригородского муниципального образования города Севастополя Качинского муниципального округа, является приватизация и аренда муниципального имущества внутригородского муниципального образования города Севастополя Качинский муниципального округа. При этом должна достигаться максимальная бюджетная эффективность приватизации и аренды каждого объекта муниципального имущества внутригородского муниципального образования города Севастополя Качинского муниципального округа за счет принятия индивидуальных решений о цене имущества, подлежащего приватизации или аренде, на основании независимой оценки объектов муниципального имущества. В соответствии с Федеральным законом от 29 июля 1998 года №135-Ф3 «Об оценочной деятельности в Российской Федерации», проведение оценки объектов муниципальной собственности, подлежащих приватизации или аренде, является обязательной.</w:t>
      </w:r>
    </w:p>
    <w:p>
      <w:pPr>
        <w:pStyle w:val="14"/>
        <w:shd w:val="clear" w:color="auto" w:fill="auto"/>
        <w:spacing w:lineRule="exact" w:line="346"/>
        <w:ind w:firstLine="360"/>
        <w:jc w:val="both"/>
        <w:rPr>
          <w:rFonts w:ascii="Book Antiqua" w:hAnsi="Book Antiqua"/>
          <w:sz w:val="24"/>
          <w:szCs w:val="24"/>
        </w:rPr>
      </w:pPr>
      <w:r>
        <w:rPr>
          <w:rFonts w:ascii="Book Antiqua" w:hAnsi="Book Antiqua"/>
          <w:sz w:val="24"/>
          <w:szCs w:val="24"/>
        </w:rPr>
        <w:t>Возможно перераспределение финансовых средств в рамках мероприятий Программы, при наличии экономии по отдельным пунктам в ходе освоения выделенных средств, а также внесение дополнений и изменений в основные мероприятия Программы.</w:t>
      </w:r>
    </w:p>
    <w:p>
      <w:pPr>
        <w:pStyle w:val="Normal"/>
        <w:shd w:val="clear" w:color="auto" w:fill="FFFFFF"/>
        <w:jc w:val="center"/>
        <w:rPr>
          <w:rFonts w:ascii="Book Antiqua" w:hAnsi="Book Antiqua"/>
          <w:sz w:val="24"/>
          <w:szCs w:val="24"/>
        </w:rPr>
      </w:pPr>
      <w:r>
        <w:rPr>
          <w:rFonts w:ascii="Book Antiqua" w:hAnsi="Book Antiqua"/>
          <w:b/>
          <w:bCs/>
          <w:color w:val="000000"/>
          <w:sz w:val="24"/>
          <w:szCs w:val="24"/>
        </w:rPr>
        <w:t>4. Анализ рисков реализации Программы, меры управления рисками</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В рамках реализации Программы могут быть выделены следующие риски ее реализации.</w:t>
      </w:r>
    </w:p>
    <w:p>
      <w:pPr>
        <w:pStyle w:val="14"/>
        <w:shd w:val="clear" w:color="auto" w:fill="auto"/>
        <w:spacing w:lineRule="exact" w:line="322"/>
        <w:ind w:firstLine="360"/>
        <w:jc w:val="both"/>
        <w:rPr/>
      </w:pPr>
      <w:r>
        <w:rPr>
          <w:rStyle w:val="Style11"/>
          <w:rFonts w:ascii="Book Antiqua" w:hAnsi="Book Antiqua"/>
          <w:sz w:val="24"/>
          <w:szCs w:val="24"/>
        </w:rPr>
        <w:t xml:space="preserve">Правовые риски </w:t>
      </w:r>
      <w:r>
        <w:rPr>
          <w:rFonts w:ascii="Book Antiqua" w:hAnsi="Book Antiqua"/>
          <w:sz w:val="24"/>
          <w:szCs w:val="24"/>
        </w:rPr>
        <w:t>-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 которые впоследствии должны принять участие в их согласовании.</w:t>
      </w:r>
    </w:p>
    <w:p>
      <w:pPr>
        <w:pStyle w:val="14"/>
        <w:shd w:val="clear" w:color="auto" w:fill="auto"/>
        <w:spacing w:lineRule="exact" w:line="322"/>
        <w:ind w:firstLine="360"/>
        <w:jc w:val="both"/>
        <w:rPr/>
      </w:pPr>
      <w:r>
        <w:rPr>
          <w:rStyle w:val="Style11"/>
          <w:rFonts w:ascii="Book Antiqua" w:hAnsi="Book Antiqua"/>
          <w:sz w:val="24"/>
          <w:szCs w:val="24"/>
        </w:rPr>
        <w:t xml:space="preserve">Финансовые риски </w:t>
      </w:r>
      <w:r>
        <w:rPr>
          <w:rFonts w:ascii="Book Antiqua" w:hAnsi="Book Antiqua"/>
          <w:sz w:val="24"/>
          <w:szCs w:val="24"/>
        </w:rPr>
        <w:t>- связаны с возможным дефицитом бюджета и недостаточным вследствие этого уровнем бюджетного финансирования, что может повлечь недофинансирование, сокращение или прекращение программных мероприятий.</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Способами ограничения финансовых рисков выступают:</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 xml:space="preserve">-ежегодное уточнение объемов финансовых средств, предусмотренных на реализацию мероприятий Программы, в зависимости от достигнутых результатов; -определение приоритетов для первоочередного финансирования; </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-планирование бюджетных расходов с применением методик оценки эффективности бюджетных расходов;</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-привлечение внебюджетного финансирования.</w:t>
      </w:r>
    </w:p>
    <w:p>
      <w:pPr>
        <w:pStyle w:val="14"/>
        <w:shd w:val="clear" w:color="auto" w:fill="auto"/>
        <w:spacing w:lineRule="exact" w:line="322"/>
        <w:ind w:firstLine="360"/>
        <w:jc w:val="both"/>
        <w:rPr/>
      </w:pPr>
      <w:r>
        <w:rPr>
          <w:rStyle w:val="Style11"/>
          <w:rFonts w:ascii="Book Antiqua" w:hAnsi="Book Antiqua"/>
          <w:sz w:val="24"/>
          <w:szCs w:val="24"/>
        </w:rPr>
        <w:t xml:space="preserve">Макроэкономические риски </w:t>
      </w:r>
      <w:r>
        <w:rPr>
          <w:rFonts w:ascii="Book Antiqua" w:hAnsi="Book Antiqua"/>
          <w:sz w:val="24"/>
          <w:szCs w:val="24"/>
        </w:rPr>
        <w:t>- связанны с возможностями снижения темпов роста национальной экономики города Севастополя и муниципального образования, а также высокой инфляцией. Снижение данных рисков предусматривается в рамках мероприятий Программы, направленных на совершенствование муниципального регулирования, в том числе по повышению инвестиционной привлекательности и экономическому стимулированию.</w:t>
      </w:r>
    </w:p>
    <w:p>
      <w:pPr>
        <w:pStyle w:val="14"/>
        <w:shd w:val="clear" w:color="auto" w:fill="auto"/>
        <w:spacing w:lineRule="exact" w:line="322"/>
        <w:ind w:firstLine="360"/>
        <w:jc w:val="both"/>
        <w:rPr/>
      </w:pPr>
      <w:r>
        <w:rPr>
          <w:rStyle w:val="Style11"/>
          <w:rFonts w:ascii="Book Antiqua" w:hAnsi="Book Antiqua"/>
          <w:sz w:val="24"/>
          <w:szCs w:val="24"/>
        </w:rPr>
        <w:t xml:space="preserve">Административные риски </w:t>
      </w:r>
      <w:r>
        <w:rPr>
          <w:rFonts w:ascii="Book Antiqua" w:hAnsi="Book Antiqua"/>
          <w:sz w:val="24"/>
          <w:szCs w:val="24"/>
        </w:rPr>
        <w:t>- риски данной группы связаны с неэффективным управлением реализацией Программы, низкой эффективностью взаимодействия заинтересованных сторон, что может повлечь за собой нарушение планируемых сроков реализации Программы,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 xml:space="preserve">Основными условиями минимизации административных рисков являются: </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-формирование эффективной системы управления реализацией Программы;</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-проведение систематического мониторинга результативности реализации Программы;</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-повышение эффективности взаимодействия участников реализации Программы;</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-заключение и контроль реализации соглашений о взаимодействии с заинтересованными сторонами;</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-своевременная корректировка мероприятий Программы.</w:t>
      </w:r>
    </w:p>
    <w:p>
      <w:pPr>
        <w:pStyle w:val="Normal"/>
        <w:shd w:val="clear" w:color="auto" w:fill="FFFFFF"/>
        <w:jc w:val="center"/>
        <w:rPr>
          <w:rFonts w:ascii="Book Antiqua" w:hAnsi="Book Antiqua"/>
          <w:sz w:val="24"/>
          <w:szCs w:val="24"/>
        </w:rPr>
      </w:pPr>
      <w:r>
        <w:rPr>
          <w:rFonts w:ascii="Book Antiqua" w:hAnsi="Book Antiqua"/>
          <w:b/>
          <w:bCs/>
          <w:color w:val="000000"/>
          <w:sz w:val="24"/>
          <w:szCs w:val="24"/>
        </w:rPr>
        <w:t>5. Оценка планируемой эффективности Программы</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Оценка эффективности реализации муниципальной Программы осуществляется с целью выявления реального соотношения достигаемых в ходе реализации муниципальной Программы результатов и связанных с ее реализацией затрат, оптимизации управления муниципальными финансами, перераспределения финансовых ресурсов в пользу наиболее эффективных направлений, сокращения малоэффективных и необоснованных бюджетных расходов.</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Оценка эффективности реализации муниципальной Программы проводится в соответствии с постановлением местной администрации внутригородского муниципального образования города Севастополя Качинского муниципального округа от 11.11.2015 № 53-ф «Об утверждении Положения о порядке разработки, реализации и оценке эффективности муниципальных программ внутригородского муниципального образования города Севастополя Качинского муниципального округа».</w:t>
      </w:r>
    </w:p>
    <w:p>
      <w:pPr>
        <w:pStyle w:val="14"/>
        <w:shd w:val="clear" w:color="auto" w:fill="auto"/>
        <w:spacing w:lineRule="exact" w:line="317"/>
        <w:ind w:firstLine="360"/>
        <w:jc w:val="both"/>
        <w:rPr>
          <w:rFonts w:ascii="Book Antiqua" w:hAnsi="Book Antiqua"/>
          <w:sz w:val="24"/>
          <w:szCs w:val="24"/>
        </w:rPr>
      </w:pPr>
      <w:r>
        <w:rPr>
          <w:rFonts w:ascii="Book Antiqua" w:hAnsi="Book Antiqua"/>
          <w:sz w:val="24"/>
          <w:szCs w:val="24"/>
        </w:rPr>
        <w:t>В качестве критериев оценки эффективности Программы используются целевые показатели (индикаторы), приведенные в Приложении № 2.</w:t>
      </w:r>
    </w:p>
    <w:p>
      <w:pPr>
        <w:pStyle w:val="14"/>
        <w:shd w:val="clear" w:color="auto" w:fill="auto"/>
        <w:spacing w:lineRule="exact" w:line="322"/>
        <w:ind w:firstLine="360"/>
        <w:jc w:val="both"/>
        <w:rPr>
          <w:rFonts w:ascii="Book Antiqua" w:hAnsi="Book Antiqua"/>
          <w:sz w:val="24"/>
          <w:szCs w:val="24"/>
        </w:rPr>
      </w:pPr>
      <w:r>
        <w:rPr>
          <w:rFonts w:ascii="Book Antiqua" w:hAnsi="Book Antiqua"/>
          <w:sz w:val="24"/>
          <w:szCs w:val="24"/>
        </w:rPr>
        <w:t>Эффективность реализации Программы определяется степенью достижения плановых значений целевых показателей (индикаторов).</w:t>
      </w:r>
    </w:p>
    <w:p>
      <w:pPr>
        <w:pStyle w:val="Normal"/>
        <w:shd w:val="clear" w:color="auto" w:fill="FFFFFF"/>
        <w:jc w:val="center"/>
        <w:rPr>
          <w:rFonts w:ascii="Book Antiqua" w:hAnsi="Book Antiqua"/>
          <w:sz w:val="24"/>
          <w:szCs w:val="24"/>
        </w:rPr>
      </w:pPr>
      <w:r>
        <w:rPr>
          <w:rFonts w:ascii="Book Antiqua" w:hAnsi="Book Antiqua"/>
          <w:b/>
          <w:bCs/>
          <w:color w:val="000000"/>
          <w:sz w:val="24"/>
          <w:szCs w:val="24"/>
        </w:rPr>
        <w:t>6. Финансовое обеспечение</w:t>
      </w:r>
    </w:p>
    <w:p>
      <w:pPr>
        <w:pStyle w:val="NoSpacing"/>
        <w:ind w:firstLine="660"/>
        <w:jc w:val="both"/>
        <w:rPr>
          <w:rFonts w:ascii="Book Antiqua" w:hAnsi="Book Antiqua"/>
          <w:sz w:val="24"/>
          <w:szCs w:val="24"/>
        </w:rPr>
      </w:pPr>
      <w:r>
        <w:rPr>
          <w:rFonts w:cs="Arial" w:ascii="Book Antiqua" w:hAnsi="Book Antiqua"/>
          <w:sz w:val="24"/>
          <w:szCs w:val="24"/>
        </w:rPr>
        <w:t>Финансовое обеспечение Программы осуществляется за счет средств бюджета внутригородского муниципального образования города Севастополя Качинский муниципальный округ.</w:t>
      </w:r>
    </w:p>
    <w:p>
      <w:pPr>
        <w:pStyle w:val="NoSpacing"/>
        <w:ind w:firstLine="660"/>
        <w:jc w:val="both"/>
        <w:rPr>
          <w:rFonts w:ascii="Book Antiqua" w:hAnsi="Book Antiqua"/>
          <w:sz w:val="24"/>
          <w:szCs w:val="24"/>
        </w:rPr>
      </w:pPr>
      <w:r>
        <w:rPr>
          <w:rFonts w:ascii="Book Antiqua" w:hAnsi="Book Antiqua"/>
          <w:sz w:val="24"/>
          <w:szCs w:val="24"/>
        </w:rPr>
      </w:r>
    </w:p>
    <w:p>
      <w:pPr>
        <w:pStyle w:val="NoSpacing"/>
        <w:jc w:val="center"/>
        <w:rPr>
          <w:rFonts w:ascii="Book Antiqua" w:hAnsi="Book Antiqua"/>
          <w:b/>
          <w:b/>
          <w:bCs/>
          <w:color w:val="000000"/>
          <w:sz w:val="24"/>
          <w:szCs w:val="24"/>
        </w:rPr>
      </w:pPr>
      <w:r>
        <w:rPr>
          <w:rFonts w:ascii="Book Antiqua" w:hAnsi="Book Antiqua"/>
          <w:b/>
          <w:bCs/>
          <w:color w:val="000000"/>
          <w:sz w:val="24"/>
          <w:szCs w:val="24"/>
        </w:rPr>
        <w:t>7. Система управления и контроль за ходом выполнения Программы</w:t>
      </w:r>
    </w:p>
    <w:p>
      <w:pPr>
        <w:pStyle w:val="NoSpacing"/>
        <w:ind w:firstLine="660"/>
        <w:jc w:val="both"/>
        <w:rPr>
          <w:rFonts w:ascii="Book Antiqua" w:hAnsi="Book Antiqua" w:cs="Arial"/>
          <w:sz w:val="24"/>
          <w:szCs w:val="24"/>
        </w:rPr>
      </w:pPr>
      <w:r>
        <w:rPr>
          <w:rFonts w:cs="Arial" w:ascii="Book Antiqua" w:hAnsi="Book Antiqua"/>
          <w:sz w:val="24"/>
          <w:szCs w:val="24"/>
        </w:rPr>
      </w:r>
    </w:p>
    <w:p>
      <w:pPr>
        <w:pStyle w:val="NoSpacing"/>
        <w:ind w:firstLine="660"/>
        <w:jc w:val="both"/>
        <w:rPr>
          <w:rFonts w:ascii="Book Antiqua" w:hAnsi="Book Antiqua" w:cs="Arial"/>
          <w:sz w:val="24"/>
          <w:szCs w:val="24"/>
        </w:rPr>
      </w:pPr>
      <w:r>
        <w:rPr>
          <w:rFonts w:cs="Arial" w:ascii="Book Antiqua" w:hAnsi="Book Antiqua"/>
          <w:sz w:val="24"/>
          <w:szCs w:val="24"/>
        </w:rPr>
        <w:t>Текущее управление и контроль за выполнением Программы осуществляется местной администрацией и Советом Качинского муниципального округа.</w:t>
      </w:r>
    </w:p>
    <w:p>
      <w:pPr>
        <w:pStyle w:val="NoSpacing"/>
        <w:ind w:firstLine="660"/>
        <w:jc w:val="both"/>
        <w:rPr>
          <w:rFonts w:ascii="Book Antiqua" w:hAnsi="Book Antiqua" w:cs="Arial"/>
          <w:sz w:val="24"/>
          <w:szCs w:val="24"/>
        </w:rPr>
      </w:pPr>
      <w:r>
        <w:rPr>
          <w:rFonts w:cs="Arial" w:ascii="Book Antiqua" w:hAnsi="Book Antiqua"/>
          <w:sz w:val="24"/>
          <w:szCs w:val="24"/>
        </w:rPr>
        <w:t>Непосредственный контроль за выполнением осуществляет:</w:t>
      </w:r>
    </w:p>
    <w:p>
      <w:pPr>
        <w:pStyle w:val="NoSpacing"/>
        <w:ind w:firstLine="660"/>
        <w:jc w:val="both"/>
        <w:rPr>
          <w:rFonts w:ascii="Book Antiqua" w:hAnsi="Book Antiqua" w:cs="Arial"/>
          <w:sz w:val="24"/>
          <w:szCs w:val="24"/>
        </w:rPr>
      </w:pPr>
      <w:r>
        <w:rPr>
          <w:rFonts w:cs="Arial" w:ascii="Book Antiqua" w:hAnsi="Book Antiqua"/>
          <w:sz w:val="24"/>
          <w:szCs w:val="24"/>
        </w:rPr>
        <w:t>- главный распорядитель бюджетных средств – за целевым и эффективным использованием выделенных на реализацию Программы ресурсов – местная администрация Качинского муниципального округа.</w:t>
      </w:r>
    </w:p>
    <w:p>
      <w:pPr>
        <w:pStyle w:val="ListParagraph"/>
        <w:spacing w:lineRule="auto" w:line="240" w:before="0" w:after="0"/>
        <w:ind w:left="-567" w:firstLine="1276"/>
        <w:contextualSpacing/>
        <w:jc w:val="both"/>
        <w:rPr>
          <w:rFonts w:ascii="Book Antiqua" w:hAnsi="Book Antiqua"/>
          <w:b/>
          <w:b/>
          <w:sz w:val="24"/>
          <w:szCs w:val="24"/>
        </w:rPr>
      </w:pPr>
      <w:r>
        <w:rPr>
          <w:rFonts w:ascii="Book Antiqua" w:hAnsi="Book Antiqua"/>
          <w:b/>
          <w:sz w:val="24"/>
          <w:szCs w:val="24"/>
        </w:rPr>
      </w:r>
    </w:p>
    <w:p>
      <w:pPr>
        <w:pStyle w:val="24"/>
        <w:shd w:val="clear" w:color="auto" w:fill="auto"/>
        <w:spacing w:lineRule="auto" w:line="240" w:before="0" w:after="0"/>
        <w:ind w:firstLine="709"/>
        <w:rPr>
          <w:rFonts w:ascii="Book Antiqua" w:hAnsi="Book Antiqua"/>
          <w:b/>
          <w:b/>
          <w:i/>
          <w:i/>
        </w:rPr>
      </w:pPr>
      <w:r>
        <w:rPr>
          <w:rFonts w:ascii="Book Antiqua" w:hAnsi="Book Antiqua"/>
          <w:b/>
          <w:i/>
        </w:rPr>
      </w:r>
    </w:p>
    <w:tbl>
      <w:tblPr>
        <w:tblStyle w:val="a4"/>
        <w:tblW w:w="9535" w:type="dxa"/>
        <w:jc w:val="left"/>
        <w:tblInd w:w="0" w:type="dxa"/>
        <w:tblCellMar>
          <w:top w:w="55" w:type="dxa"/>
          <w:left w:w="108" w:type="dxa"/>
          <w:bottom w:w="55" w:type="dxa"/>
          <w:right w:w="108" w:type="dxa"/>
        </w:tblCellMar>
        <w:tblLook w:firstRow="1" w:noVBand="1" w:lastRow="0" w:firstColumn="1" w:lastColumn="0" w:noHBand="0" w:val="04a0"/>
      </w:tblPr>
      <w:tblGrid>
        <w:gridCol w:w="5633"/>
        <w:gridCol w:w="1789"/>
        <w:gridCol w:w="2113"/>
      </w:tblGrid>
      <w:tr>
        <w:trPr/>
        <w:tc>
          <w:tcPr>
            <w:tcW w:w="5633" w:type="dxa"/>
            <w:tcBorders>
              <w:top w:val="nil"/>
              <w:left w:val="nil"/>
              <w:bottom w:val="nil"/>
              <w:right w:val="nil"/>
            </w:tcBorders>
            <w:shd w:fill="auto" w:val="clear"/>
            <w:vAlign w:val="center"/>
          </w:tcPr>
          <w:p>
            <w:pPr>
              <w:pStyle w:val="Normal"/>
              <w:spacing w:lineRule="auto" w:line="240" w:before="0" w:after="0"/>
              <w:rPr>
                <w:szCs w:val="20"/>
                <w:lang w:eastAsia="ru-RU"/>
              </w:rPr>
            </w:pPr>
            <w:r>
              <w:rPr>
                <w:rFonts w:eastAsia="Times New Roman" w:cs="Times New Roman,BoldItalic" w:ascii="Book Antiqua" w:hAnsi="Book Antiqua"/>
                <w:b/>
                <w:bCs/>
                <w:i/>
                <w:iCs/>
                <w:color w:val="00000A"/>
                <w:szCs w:val="20"/>
                <w:lang w:eastAsia="ru-RU"/>
              </w:rPr>
              <w:t xml:space="preserve">Глава ВМО Качинский МО, </w:t>
            </w:r>
            <w:r>
              <w:rPr>
                <w:rFonts w:eastAsia="Times New Roman" w:cs="Times New Roman,BoldItalic" w:ascii="Book Antiqua" w:hAnsi="Book Antiqua"/>
                <w:b/>
                <w:bCs/>
                <w:i/>
                <w:iCs/>
                <w:color w:val="000000"/>
                <w:szCs w:val="20"/>
                <w:lang w:eastAsia="ru-RU"/>
              </w:rPr>
              <w:t>исполняющий полномочия председателя Совета,</w:t>
            </w:r>
          </w:p>
          <w:p>
            <w:pPr>
              <w:pStyle w:val="NoSpacing"/>
              <w:spacing w:lineRule="auto" w:line="240" w:before="0" w:after="0"/>
              <w:rPr>
                <w:szCs w:val="20"/>
                <w:lang w:eastAsia="ru-RU"/>
              </w:rPr>
            </w:pPr>
            <w:r>
              <w:rPr>
                <w:rFonts w:eastAsia="Times New Roman" w:cs="Times New Roman,BoldItalic" w:ascii="Book Antiqua" w:hAnsi="Book Antiqua"/>
                <w:b/>
                <w:bCs/>
                <w:i/>
                <w:iCs/>
                <w:color w:val="000000"/>
                <w:sz w:val="24"/>
                <w:szCs w:val="24"/>
                <w:lang w:eastAsia="ru-RU"/>
              </w:rPr>
              <w:t>Глава местной администрации</w:t>
            </w:r>
          </w:p>
        </w:tc>
        <w:tc>
          <w:tcPr>
            <w:tcW w:w="1789" w:type="dxa"/>
            <w:tcBorders>
              <w:top w:val="nil"/>
              <w:left w:val="nil"/>
              <w:bottom w:val="nil"/>
              <w:right w:val="nil"/>
            </w:tcBorders>
            <w:shd w:fill="auto" w:val="clear"/>
            <w:vAlign w:val="center"/>
          </w:tcPr>
          <w:p>
            <w:pPr>
              <w:pStyle w:val="NoSpacing"/>
              <w:spacing w:lineRule="auto" w:line="240" w:before="0" w:after="0"/>
              <w:rPr>
                <w:rFonts w:ascii="Book Antiqua" w:hAnsi="Book Antiqua" w:eastAsia="Times New Roman" w:cs="Times New Roman"/>
                <w:b/>
                <w:b/>
                <w:i/>
                <w:i/>
                <w:sz w:val="24"/>
                <w:szCs w:val="24"/>
                <w:lang w:eastAsia="ru-RU"/>
              </w:rPr>
            </w:pPr>
            <w:r>
              <w:rPr>
                <w:rFonts w:eastAsia="Times New Roman" w:cs="Times New Roman" w:ascii="Book Antiqua" w:hAnsi="Book Antiqua"/>
                <w:b/>
                <w:i/>
                <w:sz w:val="24"/>
                <w:szCs w:val="24"/>
                <w:lang w:eastAsia="ru-RU"/>
              </w:rPr>
            </w:r>
          </w:p>
        </w:tc>
        <w:tc>
          <w:tcPr>
            <w:tcW w:w="2113" w:type="dxa"/>
            <w:tcBorders>
              <w:top w:val="nil"/>
              <w:left w:val="nil"/>
              <w:bottom w:val="nil"/>
              <w:right w:val="nil"/>
            </w:tcBorders>
            <w:shd w:fill="auto" w:val="clear"/>
            <w:tcMar>
              <w:top w:w="0" w:type="dxa"/>
              <w:bottom w:w="0" w:type="dxa"/>
            </w:tcMar>
            <w:vAlign w:val="center"/>
          </w:tcPr>
          <w:p>
            <w:pPr>
              <w:pStyle w:val="NoSpacing"/>
              <w:spacing w:lineRule="auto" w:line="240" w:before="0" w:after="0"/>
              <w:rPr>
                <w:rFonts w:ascii="Book Antiqua" w:hAnsi="Book Antiqua" w:eastAsia="Times New Roman" w:cs="Times New Roman,BoldItalic"/>
                <w:b/>
                <w:b/>
                <w:bCs/>
                <w:i/>
                <w:i/>
                <w:iCs/>
                <w:color w:val="000000"/>
                <w:sz w:val="24"/>
                <w:szCs w:val="24"/>
                <w:lang w:eastAsia="ru-RU"/>
              </w:rPr>
            </w:pPr>
            <w:r>
              <w:rPr>
                <w:rFonts w:eastAsia="Times New Roman" w:cs="Times New Roman,BoldItalic" w:ascii="Book Antiqua" w:hAnsi="Book Antiqua"/>
                <w:b/>
                <w:bCs/>
                <w:i/>
                <w:iCs/>
                <w:color w:val="000000"/>
                <w:sz w:val="24"/>
                <w:szCs w:val="24"/>
                <w:lang w:eastAsia="ru-RU"/>
              </w:rPr>
            </w:r>
          </w:p>
          <w:p>
            <w:pPr>
              <w:pStyle w:val="Normal"/>
              <w:spacing w:lineRule="auto" w:line="240" w:before="0" w:after="0"/>
              <w:rPr>
                <w:rFonts w:ascii="Book Antiqua" w:hAnsi="Book Antiqua" w:eastAsia="Times New Roman" w:cs="Times New Roman,BoldItalic"/>
                <w:b/>
                <w:b/>
                <w:bCs/>
                <w:i/>
                <w:i/>
                <w:iCs/>
                <w:color w:val="000000"/>
                <w:szCs w:val="20"/>
                <w:lang w:eastAsia="ru-RU"/>
              </w:rPr>
            </w:pPr>
            <w:r>
              <w:rPr>
                <w:rFonts w:eastAsia="Times New Roman" w:cs="Times New Roman,BoldItalic" w:ascii="Book Antiqua" w:hAnsi="Book Antiqua"/>
                <w:b/>
                <w:bCs/>
                <w:i/>
                <w:iCs/>
                <w:color w:val="000000"/>
                <w:szCs w:val="20"/>
                <w:lang w:eastAsia="ru-RU"/>
              </w:rPr>
            </w:r>
          </w:p>
          <w:p>
            <w:pPr>
              <w:pStyle w:val="Normal"/>
              <w:spacing w:lineRule="auto" w:line="240" w:before="0" w:after="0"/>
              <w:rPr>
                <w:szCs w:val="20"/>
                <w:lang w:eastAsia="ru-RU"/>
              </w:rPr>
            </w:pPr>
            <w:r>
              <w:rPr>
                <w:rFonts w:eastAsia="Times New Roman" w:cs="Times New Roman,BoldItalic" w:ascii="Book Antiqua" w:hAnsi="Book Antiqua"/>
                <w:b/>
                <w:bCs/>
                <w:i/>
                <w:iCs/>
                <w:color w:val="000000"/>
                <w:szCs w:val="20"/>
                <w:lang w:eastAsia="ru-RU"/>
              </w:rPr>
              <w:t xml:space="preserve">        </w:t>
            </w:r>
            <w:r>
              <w:rPr>
                <w:rFonts w:eastAsia="Times New Roman" w:cs="Times New Roman,BoldItalic" w:ascii="Book Antiqua" w:hAnsi="Book Antiqua"/>
                <w:b/>
                <w:bCs/>
                <w:i/>
                <w:iCs/>
                <w:color w:val="000000"/>
                <w:szCs w:val="20"/>
                <w:lang w:eastAsia="ru-RU"/>
              </w:rPr>
              <w:t>Н.М. Герасим</w:t>
            </w:r>
          </w:p>
        </w:tc>
      </w:tr>
    </w:tbl>
    <w:p>
      <w:pPr>
        <w:pStyle w:val="Normal"/>
        <w:ind w:left="5580" w:hanging="0"/>
        <w:rPr>
          <w:rFonts w:ascii="Book Antiqua" w:hAnsi="Book Antiqua"/>
          <w:color w:val="000000"/>
        </w:rPr>
      </w:pPr>
      <w:r>
        <w:rPr>
          <w:rFonts w:ascii="Book Antiqua" w:hAnsi="Book Antiqua"/>
          <w:color w:val="000000"/>
        </w:rPr>
      </w:r>
    </w:p>
    <w:p>
      <w:pPr>
        <w:pStyle w:val="ListParagraph"/>
        <w:spacing w:lineRule="auto" w:line="240" w:before="0" w:after="0"/>
        <w:ind w:left="-567" w:firstLine="1276"/>
        <w:contextualSpacing/>
        <w:jc w:val="both"/>
        <w:rPr>
          <w:rFonts w:ascii="Book Antiqua" w:hAnsi="Book Antiqua"/>
          <w:b/>
          <w:b/>
          <w:sz w:val="28"/>
          <w:szCs w:val="28"/>
        </w:rPr>
      </w:pPr>
      <w:r>
        <w:rPr>
          <w:rFonts w:ascii="Book Antiqua" w:hAnsi="Book Antiqua"/>
          <w:b/>
          <w:sz w:val="28"/>
          <w:szCs w:val="28"/>
        </w:rPr>
      </w:r>
    </w:p>
    <w:p>
      <w:pPr>
        <w:pStyle w:val="ListParagraph"/>
        <w:spacing w:lineRule="auto" w:line="240" w:before="0" w:after="0"/>
        <w:ind w:left="-567" w:firstLine="1276"/>
        <w:contextualSpacing/>
        <w:jc w:val="both"/>
        <w:rPr>
          <w:rFonts w:ascii="Book Antiqua" w:hAnsi="Book Antiqua"/>
          <w:b/>
          <w:b/>
          <w:sz w:val="28"/>
          <w:szCs w:val="28"/>
        </w:rPr>
      </w:pPr>
      <w:r>
        <w:rPr>
          <w:rFonts w:ascii="Book Antiqua" w:hAnsi="Book Antiqua"/>
          <w:b/>
          <w:sz w:val="28"/>
          <w:szCs w:val="28"/>
        </w:rPr>
      </w:r>
    </w:p>
    <w:p>
      <w:pPr>
        <w:pStyle w:val="ListParagraph"/>
        <w:spacing w:lineRule="auto" w:line="240" w:before="0" w:after="0"/>
        <w:ind w:left="-567" w:firstLine="1276"/>
        <w:contextualSpacing/>
        <w:jc w:val="both"/>
        <w:rPr>
          <w:rFonts w:ascii="Book Antiqua" w:hAnsi="Book Antiqua"/>
          <w:b/>
          <w:b/>
          <w:sz w:val="28"/>
          <w:szCs w:val="28"/>
        </w:rPr>
      </w:pPr>
      <w:r>
        <w:rPr>
          <w:rFonts w:ascii="Book Antiqua" w:hAnsi="Book Antiqua"/>
          <w:b/>
          <w:sz w:val="28"/>
          <w:szCs w:val="28"/>
        </w:rPr>
      </w:r>
    </w:p>
    <w:p>
      <w:pPr>
        <w:pStyle w:val="ListParagraph"/>
        <w:spacing w:lineRule="auto" w:line="240" w:before="0" w:after="0"/>
        <w:ind w:left="-567" w:firstLine="1276"/>
        <w:contextualSpacing/>
        <w:jc w:val="both"/>
        <w:rPr>
          <w:rFonts w:ascii="Book Antiqua" w:hAnsi="Book Antiqua"/>
          <w:b/>
          <w:b/>
          <w:sz w:val="28"/>
          <w:szCs w:val="28"/>
        </w:rPr>
      </w:pPr>
      <w:r>
        <w:rPr>
          <w:rFonts w:ascii="Book Antiqua" w:hAnsi="Book Antiqua"/>
          <w:b/>
          <w:sz w:val="28"/>
          <w:szCs w:val="28"/>
        </w:rPr>
      </w:r>
    </w:p>
    <w:p>
      <w:pPr>
        <w:pStyle w:val="ListParagraph"/>
        <w:spacing w:lineRule="auto" w:line="240" w:before="0" w:after="0"/>
        <w:ind w:left="-567" w:firstLine="1276"/>
        <w:contextualSpacing/>
        <w:jc w:val="both"/>
        <w:rPr>
          <w:rFonts w:ascii="Book Antiqua" w:hAnsi="Book Antiqua"/>
          <w:b/>
          <w:b/>
          <w:sz w:val="28"/>
          <w:szCs w:val="28"/>
        </w:rPr>
      </w:pPr>
      <w:r>
        <w:rPr>
          <w:rFonts w:ascii="Book Antiqua" w:hAnsi="Book Antiqua"/>
          <w:b/>
          <w:sz w:val="28"/>
          <w:szCs w:val="28"/>
        </w:rPr>
      </w:r>
    </w:p>
    <w:p>
      <w:pPr>
        <w:pStyle w:val="ListParagraph"/>
        <w:spacing w:lineRule="auto" w:line="240" w:before="0" w:after="0"/>
        <w:ind w:left="-567" w:firstLine="1276"/>
        <w:contextualSpacing/>
        <w:jc w:val="both"/>
        <w:rPr>
          <w:rFonts w:ascii="Book Antiqua" w:hAnsi="Book Antiqua"/>
          <w:b/>
          <w:b/>
          <w:sz w:val="28"/>
          <w:szCs w:val="28"/>
        </w:rPr>
      </w:pPr>
      <w:r>
        <w:rPr>
          <w:rFonts w:ascii="Book Antiqua" w:hAnsi="Book Antiqua"/>
          <w:b/>
          <w:sz w:val="28"/>
          <w:szCs w:val="28"/>
        </w:rPr>
      </w:r>
    </w:p>
    <w:p>
      <w:pPr>
        <w:pStyle w:val="ListParagraph"/>
        <w:spacing w:lineRule="auto" w:line="240" w:before="0" w:after="0"/>
        <w:ind w:left="-567" w:firstLine="1276"/>
        <w:contextualSpacing/>
        <w:jc w:val="both"/>
        <w:rPr>
          <w:rFonts w:ascii="Book Antiqua" w:hAnsi="Book Antiqua"/>
          <w:b/>
          <w:b/>
          <w:sz w:val="28"/>
          <w:szCs w:val="28"/>
        </w:rPr>
      </w:pPr>
      <w:r>
        <w:rPr>
          <w:rFonts w:ascii="Book Antiqua" w:hAnsi="Book Antiqua"/>
          <w:b/>
          <w:sz w:val="28"/>
          <w:szCs w:val="28"/>
        </w:rPr>
      </w:r>
    </w:p>
    <w:p>
      <w:pPr>
        <w:pStyle w:val="ListParagraph"/>
        <w:spacing w:lineRule="auto" w:line="240" w:before="0" w:after="0"/>
        <w:ind w:left="-567" w:firstLine="1276"/>
        <w:contextualSpacing/>
        <w:jc w:val="both"/>
        <w:rPr>
          <w:rFonts w:ascii="Book Antiqua" w:hAnsi="Book Antiqua"/>
          <w:b/>
          <w:b/>
          <w:sz w:val="28"/>
          <w:szCs w:val="28"/>
        </w:rPr>
      </w:pPr>
      <w:r>
        <w:rPr>
          <w:rFonts w:ascii="Book Antiqua" w:hAnsi="Book Antiqua"/>
          <w:b/>
          <w:sz w:val="28"/>
          <w:szCs w:val="28"/>
        </w:rPr>
      </w:r>
    </w:p>
    <w:p>
      <w:pPr>
        <w:pStyle w:val="ListParagraph"/>
        <w:spacing w:lineRule="auto" w:line="240" w:before="0" w:after="0"/>
        <w:ind w:left="-567" w:firstLine="1276"/>
        <w:contextualSpacing/>
        <w:jc w:val="both"/>
        <w:rPr>
          <w:rFonts w:ascii="Book Antiqua" w:hAnsi="Book Antiqua"/>
          <w:b/>
          <w:b/>
          <w:sz w:val="28"/>
          <w:szCs w:val="28"/>
        </w:rPr>
      </w:pPr>
      <w:r>
        <w:rPr>
          <w:rFonts w:ascii="Book Antiqua" w:hAnsi="Book Antiqua"/>
          <w:b/>
          <w:sz w:val="28"/>
          <w:szCs w:val="28"/>
        </w:rPr>
      </w:r>
    </w:p>
    <w:p>
      <w:pPr>
        <w:pStyle w:val="ListParagraph"/>
        <w:spacing w:lineRule="auto" w:line="240" w:before="0" w:after="0"/>
        <w:ind w:left="-567" w:firstLine="1276"/>
        <w:contextualSpacing/>
        <w:jc w:val="both"/>
        <w:rPr>
          <w:rFonts w:ascii="Book Antiqua" w:hAnsi="Book Antiqua"/>
          <w:b/>
          <w:b/>
          <w:sz w:val="28"/>
          <w:szCs w:val="28"/>
        </w:rPr>
      </w:pPr>
      <w:r>
        <w:rPr>
          <w:rFonts w:ascii="Book Antiqua" w:hAnsi="Book Antiqua"/>
          <w:b/>
          <w:sz w:val="28"/>
          <w:szCs w:val="28"/>
        </w:rPr>
      </w:r>
    </w:p>
    <w:p>
      <w:pPr>
        <w:pStyle w:val="ListParagraph"/>
        <w:spacing w:lineRule="auto" w:line="240" w:before="0" w:after="0"/>
        <w:ind w:left="-567" w:firstLine="1276"/>
        <w:contextualSpacing/>
        <w:jc w:val="both"/>
        <w:rPr>
          <w:rFonts w:ascii="Book Antiqua" w:hAnsi="Book Antiqua"/>
          <w:b/>
          <w:b/>
          <w:sz w:val="28"/>
          <w:szCs w:val="28"/>
        </w:rPr>
      </w:pPr>
      <w:r>
        <w:rPr>
          <w:rFonts w:ascii="Book Antiqua" w:hAnsi="Book Antiqua"/>
          <w:b/>
          <w:sz w:val="28"/>
          <w:szCs w:val="28"/>
        </w:rPr>
      </w:r>
    </w:p>
    <w:p>
      <w:pPr>
        <w:pStyle w:val="Normal"/>
        <w:shd w:val="clear" w:color="auto" w:fill="FFFFFF"/>
        <w:ind w:left="5670" w:hanging="0"/>
        <w:rPr>
          <w:rFonts w:ascii="Book Antiqua" w:hAnsi="Book Antiqua"/>
          <w:color w:val="000000"/>
        </w:rPr>
      </w:pPr>
      <w:r>
        <w:rPr>
          <w:rFonts w:ascii="Book Antiqua" w:hAnsi="Book Antiqua"/>
          <w:color w:val="000000"/>
        </w:rPr>
      </w:r>
    </w:p>
    <w:p>
      <w:pPr>
        <w:pStyle w:val="Normal"/>
        <w:shd w:val="clear" w:color="auto" w:fill="FFFFFF"/>
        <w:ind w:left="5670" w:hanging="0"/>
        <w:rPr/>
      </w:pPr>
      <w:bookmarkStart w:id="0" w:name="_GoBack"/>
      <w:bookmarkEnd w:id="0"/>
      <w:r>
        <w:rPr>
          <w:rFonts w:ascii="Book Antiqua" w:hAnsi="Book Antiqua"/>
          <w:color w:val="000000"/>
        </w:rPr>
        <w:t>Приложение 1</w:t>
      </w:r>
    </w:p>
    <w:p>
      <w:pPr>
        <w:pStyle w:val="Normal"/>
        <w:shd w:val="clear" w:color="auto" w:fill="FFFFFF"/>
        <w:ind w:left="5670" w:hanging="0"/>
        <w:rPr>
          <w:rFonts w:ascii="Book Antiqua" w:hAnsi="Book Antiqua" w:cs="Arial"/>
        </w:rPr>
      </w:pPr>
      <w:r>
        <w:rPr>
          <w:rFonts w:ascii="Book Antiqua" w:hAnsi="Book Antiqua"/>
          <w:color w:val="000000"/>
        </w:rPr>
        <w:t xml:space="preserve">к муниципальной программе </w:t>
      </w:r>
      <w:r>
        <w:rPr>
          <w:rFonts w:cs="Arial" w:ascii="Book Antiqua" w:hAnsi="Book Antiqua"/>
        </w:rPr>
        <w:t xml:space="preserve">«Управление и содержание муниципального имущества внутригородского муниципального образования города Севастополя Качинский муниципальный округ»  </w:t>
      </w:r>
    </w:p>
    <w:p>
      <w:pPr>
        <w:pStyle w:val="Normal"/>
        <w:shd w:val="clear" w:color="auto" w:fill="FFFFFF"/>
        <w:ind w:left="5670" w:hanging="0"/>
        <w:rPr>
          <w:rFonts w:ascii="Book Antiqua" w:hAnsi="Book Antiqua" w:cs="Arial"/>
        </w:rPr>
      </w:pPr>
      <w:r>
        <w:rPr>
          <w:rFonts w:cs="Arial" w:ascii="Book Antiqua" w:hAnsi="Book Antiqua"/>
        </w:rPr>
      </w:r>
    </w:p>
    <w:p>
      <w:pPr>
        <w:pStyle w:val="Normal"/>
        <w:shd w:val="clear" w:color="auto" w:fill="FFFFFF"/>
        <w:jc w:val="center"/>
        <w:rPr>
          <w:rFonts w:ascii="Book Antiqua" w:hAnsi="Book Antiqua" w:cs="Arial"/>
          <w:b/>
          <w:b/>
        </w:rPr>
      </w:pPr>
      <w:r>
        <w:rPr>
          <w:rFonts w:ascii="Book Antiqua" w:hAnsi="Book Antiqua"/>
          <w:b/>
          <w:bCs/>
          <w:color w:val="000000"/>
        </w:rPr>
        <w:t xml:space="preserve">Плановые значения целевых показателей муниципальной программы </w:t>
      </w:r>
      <w:r>
        <w:rPr>
          <w:rFonts w:cs="Arial" w:ascii="Book Antiqua" w:hAnsi="Book Antiqua"/>
          <w:b/>
        </w:rPr>
        <w:t>«Управление и содержание муниципального имущества внутригородского муниципального образования города Севастополя Качинский муниципальный округ»</w:t>
      </w:r>
    </w:p>
    <w:p>
      <w:pPr>
        <w:pStyle w:val="Normal"/>
        <w:shd w:val="clear" w:color="auto" w:fill="FFFFFF"/>
        <w:tabs>
          <w:tab w:val="clear" w:pos="709"/>
          <w:tab w:val="left" w:pos="6217" w:leader="none"/>
        </w:tabs>
        <w:rPr>
          <w:rFonts w:ascii="Book Antiqua" w:hAnsi="Book Antiqua"/>
          <w:b/>
          <w:b/>
          <w:sz w:val="28"/>
          <w:szCs w:val="28"/>
        </w:rPr>
      </w:pPr>
      <w:r>
        <w:rPr>
          <w:rFonts w:ascii="Book Antiqua" w:hAnsi="Book Antiqua"/>
          <w:b/>
          <w:sz w:val="28"/>
          <w:szCs w:val="28"/>
        </w:rPr>
        <w:tab/>
      </w:r>
    </w:p>
    <w:tbl>
      <w:tblPr>
        <w:tblStyle w:val="a4"/>
        <w:tblW w:w="8905" w:type="dxa"/>
        <w:jc w:val="left"/>
        <w:tblInd w:w="360" w:type="dxa"/>
        <w:tblCellMar>
          <w:top w:w="0" w:type="dxa"/>
          <w:left w:w="108" w:type="dxa"/>
          <w:bottom w:w="0" w:type="dxa"/>
          <w:right w:w="108" w:type="dxa"/>
        </w:tblCellMar>
        <w:tblLook w:firstRow="1" w:noVBand="1" w:lastRow="0" w:firstColumn="1" w:lastColumn="0" w:noHBand="0" w:val="04a0"/>
      </w:tblPr>
      <w:tblGrid>
        <w:gridCol w:w="946"/>
        <w:gridCol w:w="3117"/>
        <w:gridCol w:w="1557"/>
        <w:gridCol w:w="1132"/>
        <w:gridCol w:w="993"/>
        <w:gridCol w:w="1160"/>
      </w:tblGrid>
      <w:tr>
        <w:trPr/>
        <w:tc>
          <w:tcPr>
            <w:tcW w:w="946" w:type="dxa"/>
            <w:vMerge w:val="restart"/>
            <w:tcBorders/>
            <w:shd w:fill="auto" w:val="clear"/>
            <w:vAlign w:val="center"/>
          </w:tcPr>
          <w:p>
            <w:pPr>
              <w:pStyle w:val="ListParagraph"/>
              <w:spacing w:lineRule="auto" w:line="240" w:before="0" w:after="0"/>
              <w:ind w:left="0" w:hanging="0"/>
              <w:contextualSpacing/>
              <w:jc w:val="center"/>
              <w:rPr>
                <w:rFonts w:ascii="Book Antiqua" w:hAnsi="Book Antiqua"/>
                <w:b/>
                <w:b/>
                <w:color w:val="000000"/>
                <w:sz w:val="24"/>
                <w:szCs w:val="24"/>
              </w:rPr>
            </w:pPr>
            <w:r>
              <w:rPr>
                <w:rFonts w:ascii="Book Antiqua" w:hAnsi="Book Antiqua"/>
                <w:b/>
                <w:color w:val="000000"/>
                <w:sz w:val="24"/>
                <w:szCs w:val="24"/>
              </w:rPr>
              <w:t xml:space="preserve">№ </w:t>
            </w:r>
            <w:r>
              <w:rPr>
                <w:rFonts w:ascii="Book Antiqua" w:hAnsi="Book Antiqua"/>
                <w:b/>
                <w:color w:val="000000"/>
                <w:sz w:val="24"/>
                <w:szCs w:val="24"/>
              </w:rPr>
              <w:t>п/п</w:t>
            </w:r>
          </w:p>
        </w:tc>
        <w:tc>
          <w:tcPr>
            <w:tcW w:w="3117" w:type="dxa"/>
            <w:vMerge w:val="restart"/>
            <w:tcBorders/>
            <w:shd w:fill="auto" w:val="clear"/>
            <w:vAlign w:val="center"/>
          </w:tcPr>
          <w:p>
            <w:pPr>
              <w:pStyle w:val="ListParagraph"/>
              <w:spacing w:lineRule="auto" w:line="240" w:before="0" w:after="0"/>
              <w:ind w:left="0" w:hanging="0"/>
              <w:contextualSpacing/>
              <w:jc w:val="center"/>
              <w:rPr>
                <w:rFonts w:ascii="Book Antiqua" w:hAnsi="Book Antiqua"/>
                <w:b/>
                <w:b/>
                <w:color w:val="000000"/>
                <w:sz w:val="24"/>
                <w:szCs w:val="24"/>
              </w:rPr>
            </w:pPr>
            <w:r>
              <w:rPr>
                <w:rFonts w:ascii="Book Antiqua" w:hAnsi="Book Antiqua"/>
                <w:b/>
                <w:color w:val="000000"/>
                <w:sz w:val="24"/>
                <w:szCs w:val="24"/>
              </w:rPr>
              <w:t>Целевой показатель</w:t>
            </w:r>
          </w:p>
        </w:tc>
        <w:tc>
          <w:tcPr>
            <w:tcW w:w="1557" w:type="dxa"/>
            <w:vMerge w:val="restart"/>
            <w:tcBorders/>
            <w:shd w:fill="auto" w:val="clear"/>
            <w:vAlign w:val="center"/>
          </w:tcPr>
          <w:p>
            <w:pPr>
              <w:pStyle w:val="ListParagraph"/>
              <w:spacing w:lineRule="auto" w:line="240" w:before="0" w:after="0"/>
              <w:ind w:left="0" w:hanging="0"/>
              <w:contextualSpacing/>
              <w:jc w:val="center"/>
              <w:rPr>
                <w:rFonts w:ascii="Book Antiqua" w:hAnsi="Book Antiqua"/>
                <w:b/>
                <w:b/>
                <w:color w:val="000000"/>
                <w:sz w:val="24"/>
                <w:szCs w:val="24"/>
              </w:rPr>
            </w:pPr>
            <w:r>
              <w:rPr>
                <w:rFonts w:ascii="Book Antiqua" w:hAnsi="Book Antiqua"/>
                <w:b/>
                <w:color w:val="000000"/>
                <w:sz w:val="24"/>
                <w:szCs w:val="24"/>
              </w:rPr>
              <w:t>Единица измерения</w:t>
            </w:r>
          </w:p>
        </w:tc>
        <w:tc>
          <w:tcPr>
            <w:tcW w:w="3285" w:type="dxa"/>
            <w:gridSpan w:val="3"/>
            <w:tcBorders/>
            <w:shd w:fill="auto" w:val="clear"/>
            <w:vAlign w:val="center"/>
          </w:tcPr>
          <w:p>
            <w:pPr>
              <w:pStyle w:val="ListParagraph"/>
              <w:spacing w:lineRule="auto" w:line="240" w:before="0" w:after="0"/>
              <w:ind w:left="0" w:hanging="0"/>
              <w:contextualSpacing/>
              <w:jc w:val="center"/>
              <w:rPr>
                <w:rFonts w:ascii="Book Antiqua" w:hAnsi="Book Antiqua"/>
                <w:b/>
                <w:b/>
                <w:color w:val="000000"/>
                <w:sz w:val="24"/>
                <w:szCs w:val="24"/>
              </w:rPr>
            </w:pPr>
            <w:r>
              <w:rPr>
                <w:rFonts w:ascii="Book Antiqua" w:hAnsi="Book Antiqua"/>
                <w:b/>
                <w:color w:val="000000"/>
                <w:sz w:val="24"/>
                <w:szCs w:val="24"/>
              </w:rPr>
              <w:t>Плановые значения целевого показателя</w:t>
            </w:r>
          </w:p>
        </w:tc>
      </w:tr>
      <w:tr>
        <w:trPr/>
        <w:tc>
          <w:tcPr>
            <w:tcW w:w="946" w:type="dxa"/>
            <w:vMerge w:val="continue"/>
            <w:tcBorders/>
            <w:shd w:fill="auto" w:val="clear"/>
            <w:vAlign w:val="center"/>
          </w:tcPr>
          <w:p>
            <w:pPr>
              <w:pStyle w:val="ListParagraph"/>
              <w:spacing w:lineRule="auto" w:line="240" w:before="0" w:after="0"/>
              <w:ind w:left="0" w:hanging="0"/>
              <w:contextualSpacing/>
              <w:jc w:val="center"/>
              <w:rPr>
                <w:rFonts w:ascii="Book Antiqua" w:hAnsi="Book Antiqua"/>
                <w:b/>
                <w:b/>
                <w:color w:val="000000"/>
                <w:sz w:val="24"/>
                <w:szCs w:val="24"/>
              </w:rPr>
            </w:pPr>
            <w:r>
              <w:rPr>
                <w:rFonts w:ascii="Book Antiqua" w:hAnsi="Book Antiqua"/>
                <w:b/>
                <w:color w:val="000000"/>
                <w:sz w:val="24"/>
                <w:szCs w:val="24"/>
              </w:rPr>
            </w:r>
          </w:p>
        </w:tc>
        <w:tc>
          <w:tcPr>
            <w:tcW w:w="3117" w:type="dxa"/>
            <w:vMerge w:val="continue"/>
            <w:tcBorders/>
            <w:shd w:fill="auto" w:val="clear"/>
            <w:vAlign w:val="center"/>
          </w:tcPr>
          <w:p>
            <w:pPr>
              <w:pStyle w:val="ListParagraph"/>
              <w:spacing w:lineRule="auto" w:line="240" w:before="0" w:after="0"/>
              <w:ind w:left="0" w:hanging="0"/>
              <w:contextualSpacing/>
              <w:jc w:val="center"/>
              <w:rPr>
                <w:rFonts w:ascii="Book Antiqua" w:hAnsi="Book Antiqua"/>
                <w:b/>
                <w:b/>
                <w:color w:val="000000"/>
                <w:sz w:val="24"/>
                <w:szCs w:val="24"/>
              </w:rPr>
            </w:pPr>
            <w:r>
              <w:rPr>
                <w:rFonts w:ascii="Book Antiqua" w:hAnsi="Book Antiqua"/>
                <w:b/>
                <w:color w:val="000000"/>
                <w:sz w:val="24"/>
                <w:szCs w:val="24"/>
              </w:rPr>
            </w:r>
          </w:p>
        </w:tc>
        <w:tc>
          <w:tcPr>
            <w:tcW w:w="1557" w:type="dxa"/>
            <w:vMerge w:val="continue"/>
            <w:tcBorders/>
            <w:shd w:fill="auto" w:val="clear"/>
            <w:vAlign w:val="center"/>
          </w:tcPr>
          <w:p>
            <w:pPr>
              <w:pStyle w:val="ListParagraph"/>
              <w:spacing w:lineRule="auto" w:line="240" w:before="0" w:after="0"/>
              <w:ind w:left="0" w:hanging="0"/>
              <w:contextualSpacing/>
              <w:jc w:val="center"/>
              <w:rPr>
                <w:rFonts w:ascii="Book Antiqua" w:hAnsi="Book Antiqua"/>
                <w:b/>
                <w:b/>
                <w:color w:val="000000"/>
                <w:sz w:val="24"/>
                <w:szCs w:val="24"/>
              </w:rPr>
            </w:pPr>
            <w:r>
              <w:rPr>
                <w:rFonts w:ascii="Book Antiqua" w:hAnsi="Book Antiqua"/>
                <w:b/>
                <w:color w:val="000000"/>
                <w:sz w:val="24"/>
                <w:szCs w:val="24"/>
              </w:rPr>
            </w:r>
          </w:p>
        </w:tc>
        <w:tc>
          <w:tcPr>
            <w:tcW w:w="1132" w:type="dxa"/>
            <w:tcBorders/>
            <w:shd w:fill="auto" w:val="clear"/>
            <w:vAlign w:val="center"/>
          </w:tcPr>
          <w:p>
            <w:pPr>
              <w:pStyle w:val="ListParagraph"/>
              <w:spacing w:lineRule="auto" w:line="240" w:before="0" w:after="0"/>
              <w:ind w:left="0" w:hanging="0"/>
              <w:contextualSpacing/>
              <w:jc w:val="center"/>
              <w:rPr/>
            </w:pPr>
            <w:r>
              <w:rPr>
                <w:rFonts w:ascii="Book Antiqua" w:hAnsi="Book Antiqua"/>
                <w:b/>
                <w:color w:val="000000"/>
                <w:sz w:val="24"/>
                <w:szCs w:val="24"/>
              </w:rPr>
              <w:t>2020</w:t>
            </w:r>
          </w:p>
        </w:tc>
        <w:tc>
          <w:tcPr>
            <w:tcW w:w="993" w:type="dxa"/>
            <w:tcBorders/>
            <w:shd w:fill="auto" w:val="clear"/>
            <w:vAlign w:val="center"/>
          </w:tcPr>
          <w:p>
            <w:pPr>
              <w:pStyle w:val="ListParagraph"/>
              <w:spacing w:lineRule="auto" w:line="240" w:before="0" w:after="0"/>
              <w:ind w:left="0" w:hanging="0"/>
              <w:contextualSpacing/>
              <w:jc w:val="center"/>
              <w:rPr/>
            </w:pPr>
            <w:r>
              <w:rPr>
                <w:rFonts w:ascii="Book Antiqua" w:hAnsi="Book Antiqua"/>
                <w:b/>
                <w:color w:val="000000"/>
                <w:sz w:val="24"/>
                <w:szCs w:val="24"/>
              </w:rPr>
              <w:t>2021</w:t>
            </w:r>
          </w:p>
        </w:tc>
        <w:tc>
          <w:tcPr>
            <w:tcW w:w="1160" w:type="dxa"/>
            <w:tcBorders/>
            <w:shd w:fill="auto" w:val="clear"/>
            <w:vAlign w:val="center"/>
          </w:tcPr>
          <w:p>
            <w:pPr>
              <w:pStyle w:val="ListParagraph"/>
              <w:spacing w:lineRule="auto" w:line="240" w:before="0" w:after="0"/>
              <w:ind w:left="0" w:hanging="0"/>
              <w:contextualSpacing/>
              <w:jc w:val="center"/>
              <w:rPr/>
            </w:pPr>
            <w:r>
              <w:rPr>
                <w:rFonts w:ascii="Book Antiqua" w:hAnsi="Book Antiqua"/>
                <w:b/>
                <w:color w:val="000000"/>
                <w:sz w:val="24"/>
                <w:szCs w:val="24"/>
              </w:rPr>
              <w:t>2022</w:t>
            </w:r>
          </w:p>
        </w:tc>
      </w:tr>
      <w:tr>
        <w:trPr/>
        <w:tc>
          <w:tcPr>
            <w:tcW w:w="946" w:type="dxa"/>
            <w:tcBorders/>
            <w:shd w:fill="auto" w:val="clear"/>
          </w:tcPr>
          <w:p>
            <w:pPr>
              <w:pStyle w:val="ListParagraph"/>
              <w:spacing w:lineRule="auto" w:line="240" w:before="0" w:after="0"/>
              <w:ind w:left="0" w:hanging="0"/>
              <w:contextualSpacing/>
              <w:jc w:val="center"/>
              <w:rPr>
                <w:rFonts w:ascii="Book Antiqua" w:hAnsi="Book Antiqua"/>
                <w:b/>
                <w:b/>
                <w:sz w:val="28"/>
                <w:szCs w:val="28"/>
              </w:rPr>
            </w:pPr>
            <w:r>
              <w:rPr>
                <w:rFonts w:ascii="Book Antiqua" w:hAnsi="Book Antiqua"/>
                <w:b/>
                <w:sz w:val="28"/>
                <w:szCs w:val="28"/>
              </w:rPr>
              <w:t>1</w:t>
            </w:r>
          </w:p>
        </w:tc>
        <w:tc>
          <w:tcPr>
            <w:tcW w:w="3117" w:type="dxa"/>
            <w:tcBorders/>
            <w:shd w:fill="auto" w:val="clear"/>
          </w:tcPr>
          <w:p>
            <w:pPr>
              <w:pStyle w:val="ListParagraph"/>
              <w:spacing w:lineRule="auto" w:line="240" w:before="0" w:after="0"/>
              <w:ind w:left="0" w:hanging="0"/>
              <w:contextualSpacing/>
              <w:jc w:val="center"/>
              <w:rPr>
                <w:rFonts w:ascii="Book Antiqua" w:hAnsi="Book Antiqua"/>
                <w:b/>
                <w:b/>
                <w:sz w:val="28"/>
                <w:szCs w:val="28"/>
              </w:rPr>
            </w:pPr>
            <w:r>
              <w:rPr>
                <w:rFonts w:ascii="Book Antiqua" w:hAnsi="Book Antiqua"/>
                <w:b/>
                <w:sz w:val="28"/>
                <w:szCs w:val="28"/>
              </w:rPr>
              <w:t>2</w:t>
            </w:r>
          </w:p>
        </w:tc>
        <w:tc>
          <w:tcPr>
            <w:tcW w:w="1557" w:type="dxa"/>
            <w:tcBorders/>
            <w:shd w:fill="auto" w:val="clear"/>
          </w:tcPr>
          <w:p>
            <w:pPr>
              <w:pStyle w:val="ListParagraph"/>
              <w:spacing w:lineRule="auto" w:line="240" w:before="0" w:after="0"/>
              <w:ind w:left="0" w:hanging="0"/>
              <w:contextualSpacing/>
              <w:jc w:val="center"/>
              <w:rPr>
                <w:rFonts w:ascii="Book Antiqua" w:hAnsi="Book Antiqua"/>
                <w:b/>
                <w:b/>
                <w:sz w:val="28"/>
                <w:szCs w:val="28"/>
              </w:rPr>
            </w:pPr>
            <w:r>
              <w:rPr>
                <w:rFonts w:ascii="Book Antiqua" w:hAnsi="Book Antiqua"/>
                <w:b/>
                <w:sz w:val="28"/>
                <w:szCs w:val="28"/>
              </w:rPr>
              <w:t>3</w:t>
            </w:r>
          </w:p>
        </w:tc>
        <w:tc>
          <w:tcPr>
            <w:tcW w:w="1132" w:type="dxa"/>
            <w:tcBorders/>
            <w:shd w:fill="auto" w:val="clear"/>
          </w:tcPr>
          <w:p>
            <w:pPr>
              <w:pStyle w:val="ListParagraph"/>
              <w:spacing w:lineRule="auto" w:line="240" w:before="0" w:after="0"/>
              <w:ind w:left="0" w:hanging="0"/>
              <w:contextualSpacing/>
              <w:jc w:val="center"/>
              <w:rPr>
                <w:rFonts w:ascii="Book Antiqua" w:hAnsi="Book Antiqua"/>
                <w:b/>
                <w:b/>
                <w:sz w:val="28"/>
                <w:szCs w:val="28"/>
              </w:rPr>
            </w:pPr>
            <w:r>
              <w:rPr>
                <w:rFonts w:ascii="Book Antiqua" w:hAnsi="Book Antiqua"/>
                <w:b/>
                <w:sz w:val="28"/>
                <w:szCs w:val="28"/>
              </w:rPr>
              <w:t>4</w:t>
            </w:r>
          </w:p>
        </w:tc>
        <w:tc>
          <w:tcPr>
            <w:tcW w:w="993" w:type="dxa"/>
            <w:tcBorders/>
            <w:shd w:fill="auto" w:val="clear"/>
          </w:tcPr>
          <w:p>
            <w:pPr>
              <w:pStyle w:val="ListParagraph"/>
              <w:spacing w:lineRule="auto" w:line="240" w:before="0" w:after="0"/>
              <w:ind w:left="0" w:hanging="0"/>
              <w:contextualSpacing/>
              <w:jc w:val="center"/>
              <w:rPr>
                <w:rFonts w:ascii="Book Antiqua" w:hAnsi="Book Antiqua"/>
                <w:b/>
                <w:b/>
                <w:sz w:val="28"/>
                <w:szCs w:val="28"/>
              </w:rPr>
            </w:pPr>
            <w:r>
              <w:rPr>
                <w:rFonts w:ascii="Book Antiqua" w:hAnsi="Book Antiqua"/>
                <w:b/>
                <w:sz w:val="28"/>
                <w:szCs w:val="28"/>
              </w:rPr>
              <w:t>5</w:t>
            </w:r>
          </w:p>
        </w:tc>
        <w:tc>
          <w:tcPr>
            <w:tcW w:w="1160" w:type="dxa"/>
            <w:tcBorders/>
            <w:shd w:fill="auto" w:val="clear"/>
          </w:tcPr>
          <w:p>
            <w:pPr>
              <w:pStyle w:val="ListParagraph"/>
              <w:spacing w:lineRule="auto" w:line="240" w:before="0" w:after="0"/>
              <w:ind w:left="0" w:hanging="0"/>
              <w:contextualSpacing/>
              <w:jc w:val="center"/>
              <w:rPr>
                <w:rFonts w:ascii="Book Antiqua" w:hAnsi="Book Antiqua"/>
                <w:b/>
                <w:b/>
                <w:sz w:val="28"/>
                <w:szCs w:val="28"/>
              </w:rPr>
            </w:pPr>
            <w:r>
              <w:rPr>
                <w:rFonts w:ascii="Book Antiqua" w:hAnsi="Book Antiqua"/>
                <w:b/>
                <w:sz w:val="28"/>
                <w:szCs w:val="28"/>
              </w:rPr>
              <w:t>6</w:t>
            </w:r>
          </w:p>
        </w:tc>
      </w:tr>
      <w:tr>
        <w:trPr/>
        <w:tc>
          <w:tcPr>
            <w:tcW w:w="946" w:type="dxa"/>
            <w:tcBorders/>
            <w:shd w:fill="auto" w:val="clear"/>
            <w:vAlign w:val="center"/>
          </w:tcPr>
          <w:p>
            <w:pPr>
              <w:pStyle w:val="Normal"/>
              <w:widowControl w:val="false"/>
              <w:spacing w:before="0" w:after="200"/>
              <w:jc w:val="center"/>
              <w:rPr>
                <w:rFonts w:ascii="Book Antiqua" w:hAnsi="Book Antiqua"/>
                <w:color w:val="000000"/>
              </w:rPr>
            </w:pPr>
            <w:r>
              <w:rPr>
                <w:rFonts w:ascii="Book Antiqua" w:hAnsi="Book Antiqua"/>
                <w:color w:val="000000"/>
              </w:rPr>
              <w:t>1</w:t>
            </w:r>
          </w:p>
        </w:tc>
        <w:tc>
          <w:tcPr>
            <w:tcW w:w="3117" w:type="dxa"/>
            <w:tcBorders/>
            <w:shd w:fill="auto" w:val="clear"/>
            <w:vAlign w:val="center"/>
          </w:tcPr>
          <w:p>
            <w:pPr>
              <w:pStyle w:val="Normal"/>
              <w:widowControl w:val="false"/>
              <w:spacing w:before="0" w:after="200"/>
              <w:jc w:val="both"/>
              <w:rPr>
                <w:rFonts w:ascii="Book Antiqua" w:hAnsi="Book Antiqua"/>
                <w:color w:val="000000"/>
              </w:rPr>
            </w:pPr>
            <w:r>
              <w:rPr>
                <w:rFonts w:ascii="Book Antiqua" w:hAnsi="Book Antiqua"/>
                <w:color w:val="000000"/>
              </w:rPr>
              <w:t>Проведение кадастровых работ для постановки на государственный кадастровый учет объектов недвижимого имущества, составление технической документации (паспортов)</w:t>
            </w:r>
          </w:p>
        </w:tc>
        <w:tc>
          <w:tcPr>
            <w:tcW w:w="1557" w:type="dxa"/>
            <w:tcBorders/>
            <w:shd w:fill="auto" w:val="clear"/>
            <w:vAlign w:val="center"/>
          </w:tcPr>
          <w:p>
            <w:pPr>
              <w:pStyle w:val="Normal"/>
              <w:widowControl w:val="false"/>
              <w:spacing w:before="0" w:after="200"/>
              <w:jc w:val="center"/>
              <w:rPr>
                <w:rFonts w:ascii="Book Antiqua" w:hAnsi="Book Antiqua"/>
                <w:color w:val="000000"/>
              </w:rPr>
            </w:pPr>
            <w:r>
              <w:rPr>
                <w:rFonts w:ascii="Book Antiqua" w:hAnsi="Book Antiqua"/>
                <w:color w:val="000000"/>
              </w:rPr>
              <w:t>шт.</w:t>
            </w:r>
          </w:p>
        </w:tc>
        <w:tc>
          <w:tcPr>
            <w:tcW w:w="1132" w:type="dxa"/>
            <w:tcBorders/>
            <w:shd w:fill="auto" w:val="clear"/>
            <w:vAlign w:val="center"/>
          </w:tcPr>
          <w:p>
            <w:pPr>
              <w:pStyle w:val="Normal"/>
              <w:widowControl w:val="false"/>
              <w:spacing w:before="0" w:after="200"/>
              <w:jc w:val="center"/>
              <w:rPr>
                <w:rFonts w:ascii="Book Antiqua" w:hAnsi="Book Antiqua"/>
                <w:color w:val="000000"/>
              </w:rPr>
            </w:pPr>
            <w:r>
              <w:rPr>
                <w:rFonts w:ascii="Book Antiqua" w:hAnsi="Book Antiqua"/>
                <w:color w:val="000000"/>
              </w:rPr>
              <w:t>2</w:t>
            </w:r>
          </w:p>
        </w:tc>
        <w:tc>
          <w:tcPr>
            <w:tcW w:w="993" w:type="dxa"/>
            <w:tcBorders/>
            <w:shd w:fill="auto" w:val="clear"/>
            <w:vAlign w:val="center"/>
          </w:tcPr>
          <w:p>
            <w:pPr>
              <w:pStyle w:val="Normal"/>
              <w:widowControl w:val="false"/>
              <w:spacing w:before="0" w:after="200"/>
              <w:jc w:val="center"/>
              <w:rPr>
                <w:rFonts w:ascii="Book Antiqua" w:hAnsi="Book Antiqua"/>
                <w:color w:val="000000"/>
              </w:rPr>
            </w:pPr>
            <w:r>
              <w:rPr>
                <w:rFonts w:ascii="Book Antiqua" w:hAnsi="Book Antiqua"/>
                <w:color w:val="000000"/>
              </w:rPr>
              <w:t>2</w:t>
            </w:r>
          </w:p>
        </w:tc>
        <w:tc>
          <w:tcPr>
            <w:tcW w:w="1160" w:type="dxa"/>
            <w:tcBorders/>
            <w:shd w:fill="auto" w:val="clear"/>
            <w:vAlign w:val="center"/>
          </w:tcPr>
          <w:p>
            <w:pPr>
              <w:pStyle w:val="Normal"/>
              <w:widowControl w:val="false"/>
              <w:spacing w:before="0" w:after="200"/>
              <w:jc w:val="center"/>
              <w:rPr>
                <w:rFonts w:ascii="Book Antiqua" w:hAnsi="Book Antiqua"/>
                <w:color w:val="000000"/>
              </w:rPr>
            </w:pPr>
            <w:r>
              <w:rPr>
                <w:rFonts w:ascii="Book Antiqua" w:hAnsi="Book Antiqua"/>
                <w:color w:val="000000"/>
              </w:rPr>
              <w:t>2</w:t>
            </w:r>
          </w:p>
        </w:tc>
      </w:tr>
      <w:tr>
        <w:trPr/>
        <w:tc>
          <w:tcPr>
            <w:tcW w:w="946" w:type="dxa"/>
            <w:tcBorders/>
            <w:shd w:fill="auto" w:val="clear"/>
            <w:vAlign w:val="center"/>
          </w:tcPr>
          <w:p>
            <w:pPr>
              <w:pStyle w:val="Normal"/>
              <w:widowControl w:val="false"/>
              <w:spacing w:before="0" w:after="200"/>
              <w:jc w:val="center"/>
              <w:rPr>
                <w:rFonts w:ascii="Book Antiqua" w:hAnsi="Book Antiqua"/>
                <w:color w:val="000000"/>
              </w:rPr>
            </w:pPr>
            <w:r>
              <w:rPr>
                <w:rFonts w:ascii="Book Antiqua" w:hAnsi="Book Antiqua"/>
                <w:color w:val="000000"/>
              </w:rPr>
              <w:t>2</w:t>
            </w:r>
          </w:p>
        </w:tc>
        <w:tc>
          <w:tcPr>
            <w:tcW w:w="3117" w:type="dxa"/>
            <w:tcBorders/>
            <w:shd w:fill="auto" w:val="clear"/>
            <w:vAlign w:val="center"/>
          </w:tcPr>
          <w:p>
            <w:pPr>
              <w:pStyle w:val="Normal"/>
              <w:widowControl w:val="false"/>
              <w:spacing w:before="0" w:after="200"/>
              <w:jc w:val="center"/>
              <w:rPr>
                <w:rFonts w:ascii="Book Antiqua" w:hAnsi="Book Antiqua"/>
                <w:color w:val="000000"/>
              </w:rPr>
            </w:pPr>
            <w:r>
              <w:rPr>
                <w:rFonts w:ascii="Book Antiqua" w:hAnsi="Book Antiqua"/>
                <w:color w:val="000000"/>
              </w:rPr>
              <w:t>Проведение независимой оценки</w:t>
            </w:r>
          </w:p>
        </w:tc>
        <w:tc>
          <w:tcPr>
            <w:tcW w:w="1557" w:type="dxa"/>
            <w:tcBorders/>
            <w:shd w:fill="auto" w:val="clear"/>
            <w:vAlign w:val="center"/>
          </w:tcPr>
          <w:p>
            <w:pPr>
              <w:pStyle w:val="Normal"/>
              <w:widowControl w:val="false"/>
              <w:spacing w:before="0" w:after="200"/>
              <w:jc w:val="center"/>
              <w:rPr/>
            </w:pPr>
            <w:r>
              <w:rPr>
                <w:rFonts w:eastAsia="SimSun" w:cs="Calibri" w:ascii="Book Antiqua" w:hAnsi="Book Antiqua"/>
                <w:color w:val="000000"/>
                <w:kern w:val="0"/>
                <w:sz w:val="22"/>
                <w:szCs w:val="22"/>
                <w:lang w:val="ru-RU" w:eastAsia="en-US" w:bidi="ar-SA"/>
              </w:rPr>
              <w:t>ш</w:t>
            </w:r>
            <w:r>
              <w:rPr>
                <w:rFonts w:ascii="Book Antiqua" w:hAnsi="Book Antiqua"/>
                <w:color w:val="000000"/>
              </w:rPr>
              <w:t>т.</w:t>
            </w:r>
          </w:p>
        </w:tc>
        <w:tc>
          <w:tcPr>
            <w:tcW w:w="1132" w:type="dxa"/>
            <w:tcBorders/>
            <w:shd w:fill="auto" w:val="clear"/>
            <w:vAlign w:val="center"/>
          </w:tcPr>
          <w:p>
            <w:pPr>
              <w:pStyle w:val="Normal"/>
              <w:widowControl w:val="false"/>
              <w:spacing w:before="0" w:after="200"/>
              <w:jc w:val="center"/>
              <w:rPr>
                <w:rFonts w:ascii="Book Antiqua" w:hAnsi="Book Antiqua"/>
                <w:color w:val="000000"/>
              </w:rPr>
            </w:pPr>
            <w:r>
              <w:rPr>
                <w:rFonts w:ascii="Book Antiqua" w:hAnsi="Book Antiqua"/>
                <w:color w:val="000000"/>
              </w:rPr>
              <w:t>2</w:t>
            </w:r>
          </w:p>
        </w:tc>
        <w:tc>
          <w:tcPr>
            <w:tcW w:w="993" w:type="dxa"/>
            <w:tcBorders/>
            <w:shd w:fill="auto" w:val="clear"/>
            <w:vAlign w:val="center"/>
          </w:tcPr>
          <w:p>
            <w:pPr>
              <w:pStyle w:val="Normal"/>
              <w:widowControl w:val="false"/>
              <w:spacing w:before="0" w:after="200"/>
              <w:jc w:val="center"/>
              <w:rPr>
                <w:rFonts w:ascii="Book Antiqua" w:hAnsi="Book Antiqua"/>
                <w:color w:val="000000"/>
              </w:rPr>
            </w:pPr>
            <w:r>
              <w:rPr>
                <w:rFonts w:ascii="Book Antiqua" w:hAnsi="Book Antiqua"/>
                <w:color w:val="000000"/>
              </w:rPr>
              <w:t>2</w:t>
            </w:r>
          </w:p>
        </w:tc>
        <w:tc>
          <w:tcPr>
            <w:tcW w:w="1160" w:type="dxa"/>
            <w:tcBorders/>
            <w:shd w:fill="auto" w:val="clear"/>
            <w:vAlign w:val="center"/>
          </w:tcPr>
          <w:p>
            <w:pPr>
              <w:pStyle w:val="Normal"/>
              <w:widowControl w:val="false"/>
              <w:spacing w:before="0" w:after="200"/>
              <w:jc w:val="center"/>
              <w:rPr>
                <w:rFonts w:ascii="Book Antiqua" w:hAnsi="Book Antiqua"/>
                <w:color w:val="000000"/>
              </w:rPr>
            </w:pPr>
            <w:r>
              <w:rPr>
                <w:rFonts w:ascii="Book Antiqua" w:hAnsi="Book Antiqua"/>
                <w:color w:val="000000"/>
              </w:rPr>
              <w:t>2</w:t>
            </w:r>
          </w:p>
        </w:tc>
      </w:tr>
    </w:tbl>
    <w:p>
      <w:pPr>
        <w:sectPr>
          <w:type w:val="nextPage"/>
          <w:pgSz w:w="11906" w:h="16838"/>
          <w:pgMar w:left="1701" w:right="851" w:header="0" w:top="851" w:footer="0" w:bottom="1134" w:gutter="0"/>
          <w:pgNumType w:fmt="decimal"/>
          <w:formProt w:val="false"/>
          <w:titlePg/>
          <w:textDirection w:val="lrTb"/>
          <w:docGrid w:type="default" w:linePitch="360" w:charSpace="4096"/>
        </w:sectPr>
      </w:pPr>
    </w:p>
    <w:p>
      <w:pPr>
        <w:pStyle w:val="Normal"/>
        <w:shd w:val="clear" w:color="auto" w:fill="FFFFFF"/>
        <w:ind w:left="5670" w:hanging="0"/>
        <w:rPr>
          <w:rFonts w:ascii="Book Antiqua" w:hAnsi="Book Antiqua"/>
          <w:color w:val="000000"/>
        </w:rPr>
      </w:pPr>
      <w:r>
        <w:rPr>
          <w:rFonts w:ascii="Book Antiqua" w:hAnsi="Book Antiqua"/>
          <w:color w:val="000000"/>
        </w:rPr>
        <w:t xml:space="preserve">Приложение 2 </w:t>
      </w:r>
    </w:p>
    <w:p>
      <w:pPr>
        <w:pStyle w:val="Normal"/>
        <w:shd w:val="clear" w:color="auto" w:fill="FFFFFF"/>
        <w:ind w:left="5670" w:hanging="0"/>
        <w:rPr>
          <w:rFonts w:ascii="Book Antiqua" w:hAnsi="Book Antiqua"/>
          <w:b/>
          <w:b/>
          <w:sz w:val="28"/>
          <w:szCs w:val="28"/>
        </w:rPr>
      </w:pPr>
      <w:r>
        <w:rPr>
          <w:rFonts w:ascii="Book Antiqua" w:hAnsi="Book Antiqua"/>
          <w:color w:val="000000"/>
        </w:rPr>
        <w:t xml:space="preserve">к муниципальной программе </w:t>
      </w:r>
      <w:r>
        <w:rPr>
          <w:rFonts w:cs="Arial" w:ascii="Book Antiqua" w:hAnsi="Book Antiqua"/>
        </w:rPr>
        <w:t xml:space="preserve">«Управление и содержание муниципального имущества внутригородского муниципального образования города Севастополя Качинский муниципальный округ»  </w:t>
      </w:r>
    </w:p>
    <w:p>
      <w:pPr>
        <w:pStyle w:val="ListParagraph"/>
        <w:spacing w:lineRule="auto" w:line="240" w:before="0" w:after="0"/>
        <w:contextualSpacing/>
        <w:jc w:val="center"/>
        <w:rPr>
          <w:rFonts w:ascii="Book Antiqua" w:hAnsi="Book Antiqua"/>
          <w:b/>
          <w:b/>
          <w:sz w:val="28"/>
          <w:szCs w:val="28"/>
        </w:rPr>
      </w:pPr>
      <w:r>
        <w:rPr>
          <w:rFonts w:ascii="Book Antiqua" w:hAnsi="Book Antiqua"/>
          <w:b/>
          <w:sz w:val="28"/>
          <w:szCs w:val="28"/>
        </w:rPr>
      </w:r>
    </w:p>
    <w:p>
      <w:pPr>
        <w:pStyle w:val="Normal"/>
        <w:shd w:val="clear" w:color="auto" w:fill="FFFFFF"/>
        <w:jc w:val="center"/>
        <w:rPr>
          <w:rFonts w:ascii="Book Antiqua" w:hAnsi="Book Antiqua" w:cs="Arial"/>
          <w:b/>
          <w:b/>
        </w:rPr>
      </w:pPr>
      <w:r>
        <w:rPr>
          <w:rFonts w:ascii="Book Antiqua" w:hAnsi="Book Antiqua"/>
          <w:b/>
          <w:bCs/>
          <w:color w:val="000000"/>
        </w:rPr>
        <w:t xml:space="preserve">Перечень мероприятий муниципальной программы </w:t>
      </w:r>
      <w:r>
        <w:rPr>
          <w:rFonts w:cs="Arial" w:ascii="Book Antiqua" w:hAnsi="Book Antiqua"/>
          <w:b/>
        </w:rPr>
        <w:t>«Управление и содержание муниципального имущества внутригородского муниципального образования города Севастополя Качинский муниципальный округ»</w:t>
      </w:r>
    </w:p>
    <w:p>
      <w:pPr>
        <w:pStyle w:val="Normal"/>
        <w:shd w:val="clear" w:color="auto" w:fill="FFFFFF"/>
        <w:tabs>
          <w:tab w:val="clear" w:pos="709"/>
          <w:tab w:val="left" w:pos="6217" w:leader="none"/>
        </w:tabs>
        <w:rPr>
          <w:rFonts w:ascii="Book Antiqua" w:hAnsi="Book Antiqua"/>
          <w:b/>
          <w:b/>
          <w:bCs/>
          <w:color w:val="000000"/>
        </w:rPr>
      </w:pPr>
      <w:r>
        <w:rPr>
          <w:rFonts w:ascii="Book Antiqua" w:hAnsi="Book Antiqua"/>
          <w:b/>
          <w:sz w:val="28"/>
          <w:szCs w:val="28"/>
        </w:rPr>
        <w:tab/>
      </w:r>
    </w:p>
    <w:tbl>
      <w:tblPr>
        <w:tblStyle w:val="a4"/>
        <w:tblW w:w="14785" w:type="dxa"/>
        <w:jc w:val="left"/>
        <w:tblInd w:w="0" w:type="dxa"/>
        <w:tblCellMar>
          <w:top w:w="0" w:type="dxa"/>
          <w:left w:w="108" w:type="dxa"/>
          <w:bottom w:w="0" w:type="dxa"/>
          <w:right w:w="108" w:type="dxa"/>
        </w:tblCellMar>
        <w:tblLook w:firstRow="1" w:noVBand="1" w:lastRow="0" w:firstColumn="1" w:lastColumn="0" w:noHBand="0" w:val="04a0"/>
      </w:tblPr>
      <w:tblGrid>
        <w:gridCol w:w="581"/>
        <w:gridCol w:w="85"/>
        <w:gridCol w:w="2694"/>
        <w:gridCol w:w="5"/>
        <w:gridCol w:w="1831"/>
        <w:gridCol w:w="5"/>
        <w:gridCol w:w="986"/>
        <w:gridCol w:w="4"/>
        <w:gridCol w:w="1411"/>
        <w:gridCol w:w="4"/>
        <w:gridCol w:w="14"/>
        <w:gridCol w:w="973"/>
        <w:gridCol w:w="4"/>
        <w:gridCol w:w="13"/>
        <w:gridCol w:w="831"/>
        <w:gridCol w:w="5"/>
        <w:gridCol w:w="9"/>
        <w:gridCol w:w="835"/>
        <w:gridCol w:w="1"/>
        <w:gridCol w:w="12"/>
        <w:gridCol w:w="833"/>
        <w:gridCol w:w="4"/>
        <w:gridCol w:w="3"/>
        <w:gridCol w:w="6"/>
        <w:gridCol w:w="1186"/>
        <w:gridCol w:w="4"/>
        <w:gridCol w:w="10"/>
        <w:gridCol w:w="1188"/>
        <w:gridCol w:w="3"/>
        <w:gridCol w:w="8"/>
        <w:gridCol w:w="1236"/>
      </w:tblGrid>
      <w:tr>
        <w:trPr>
          <w:tblHeader w:val="true"/>
          <w:cantSplit w:val="true"/>
        </w:trPr>
        <w:tc>
          <w:tcPr>
            <w:tcW w:w="666" w:type="dxa"/>
            <w:gridSpan w:val="2"/>
            <w:vMerge w:val="restart"/>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 xml:space="preserve">№ </w:t>
            </w:r>
            <w:r>
              <w:rPr>
                <w:rFonts w:ascii="Book Antiqua" w:hAnsi="Book Antiqua"/>
                <w:b/>
                <w:color w:val="000000"/>
                <w:sz w:val="22"/>
                <w:szCs w:val="22"/>
              </w:rPr>
              <w:t>п/п</w:t>
            </w:r>
          </w:p>
        </w:tc>
        <w:tc>
          <w:tcPr>
            <w:tcW w:w="2694" w:type="dxa"/>
            <w:vMerge w:val="restart"/>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Наименование мероприятия</w:t>
            </w:r>
          </w:p>
        </w:tc>
        <w:tc>
          <w:tcPr>
            <w:tcW w:w="1836" w:type="dxa"/>
            <w:gridSpan w:val="2"/>
            <w:vMerge w:val="restart"/>
            <w:tcBorders/>
            <w:shd w:fill="auto" w:val="clear"/>
            <w:vAlign w:val="center"/>
          </w:tcPr>
          <w:p>
            <w:pPr>
              <w:pStyle w:val="Normal"/>
              <w:ind w:hanging="70"/>
              <w:jc w:val="center"/>
              <w:rPr>
                <w:rFonts w:ascii="Book Antiqua" w:hAnsi="Book Antiqua"/>
                <w:b/>
                <w:b/>
                <w:color w:val="000000"/>
                <w:sz w:val="22"/>
                <w:szCs w:val="22"/>
              </w:rPr>
            </w:pPr>
            <w:r>
              <w:rPr>
                <w:rFonts w:ascii="Book Antiqua" w:hAnsi="Book Antiqua"/>
                <w:b/>
                <w:color w:val="000000"/>
                <w:sz w:val="22"/>
                <w:szCs w:val="22"/>
              </w:rPr>
              <w:t>Исполнители</w:t>
            </w:r>
          </w:p>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мероприятий</w:t>
            </w:r>
          </w:p>
        </w:tc>
        <w:tc>
          <w:tcPr>
            <w:tcW w:w="991" w:type="dxa"/>
            <w:gridSpan w:val="2"/>
            <w:vMerge w:val="restart"/>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Сроки</w:t>
            </w:r>
          </w:p>
        </w:tc>
        <w:tc>
          <w:tcPr>
            <w:tcW w:w="1415" w:type="dxa"/>
            <w:gridSpan w:val="2"/>
            <w:vMerge w:val="restart"/>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Источник финанси-рования</w:t>
            </w:r>
          </w:p>
        </w:tc>
        <w:tc>
          <w:tcPr>
            <w:tcW w:w="3541" w:type="dxa"/>
            <w:gridSpan w:val="14"/>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Объем финансирования, тыс.руб.</w:t>
            </w:r>
          </w:p>
        </w:tc>
        <w:tc>
          <w:tcPr>
            <w:tcW w:w="3641" w:type="dxa"/>
            <w:gridSpan w:val="8"/>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Ожидаемые результаты</w:t>
            </w:r>
          </w:p>
        </w:tc>
      </w:tr>
      <w:tr>
        <w:trPr>
          <w:tblHeader w:val="true"/>
          <w:cantSplit w:val="true"/>
        </w:trPr>
        <w:tc>
          <w:tcPr>
            <w:tcW w:w="666" w:type="dxa"/>
            <w:gridSpan w:val="2"/>
            <w:vMerge w:val="continue"/>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r>
          </w:p>
        </w:tc>
        <w:tc>
          <w:tcPr>
            <w:tcW w:w="2694" w:type="dxa"/>
            <w:vMerge w:val="continue"/>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r>
          </w:p>
        </w:tc>
        <w:tc>
          <w:tcPr>
            <w:tcW w:w="1836" w:type="dxa"/>
            <w:gridSpan w:val="2"/>
            <w:vMerge w:val="continue"/>
            <w:tcBorders/>
            <w:shd w:fill="auto" w:val="clear"/>
            <w:vAlign w:val="center"/>
          </w:tcPr>
          <w:p>
            <w:pPr>
              <w:pStyle w:val="Normal"/>
              <w:spacing w:before="0" w:after="200"/>
              <w:ind w:hanging="70"/>
              <w:jc w:val="center"/>
              <w:rPr>
                <w:rFonts w:ascii="Book Antiqua" w:hAnsi="Book Antiqua"/>
                <w:b/>
                <w:b/>
                <w:color w:val="000000"/>
                <w:sz w:val="22"/>
                <w:szCs w:val="22"/>
              </w:rPr>
            </w:pPr>
            <w:r>
              <w:rPr>
                <w:rFonts w:ascii="Book Antiqua" w:hAnsi="Book Antiqua"/>
                <w:b/>
                <w:color w:val="000000"/>
                <w:sz w:val="22"/>
                <w:szCs w:val="22"/>
              </w:rPr>
            </w:r>
          </w:p>
        </w:tc>
        <w:tc>
          <w:tcPr>
            <w:tcW w:w="991" w:type="dxa"/>
            <w:gridSpan w:val="2"/>
            <w:vMerge w:val="continue"/>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r>
          </w:p>
        </w:tc>
        <w:tc>
          <w:tcPr>
            <w:tcW w:w="1415" w:type="dxa"/>
            <w:gridSpan w:val="2"/>
            <w:vMerge w:val="continue"/>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r>
          </w:p>
        </w:tc>
        <w:tc>
          <w:tcPr>
            <w:tcW w:w="991" w:type="dxa"/>
            <w:gridSpan w:val="3"/>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Всего</w:t>
            </w:r>
          </w:p>
        </w:tc>
        <w:tc>
          <w:tcPr>
            <w:tcW w:w="848" w:type="dxa"/>
            <w:gridSpan w:val="3"/>
            <w:tcBorders/>
            <w:shd w:fill="auto" w:val="clear"/>
            <w:vAlign w:val="center"/>
          </w:tcPr>
          <w:p>
            <w:pPr>
              <w:pStyle w:val="Normal"/>
              <w:spacing w:before="0" w:after="200"/>
              <w:jc w:val="center"/>
              <w:rPr/>
            </w:pPr>
            <w:r>
              <w:rPr>
                <w:rFonts w:ascii="Book Antiqua" w:hAnsi="Book Antiqua"/>
                <w:b/>
                <w:color w:val="000000"/>
                <w:sz w:val="22"/>
                <w:szCs w:val="22"/>
              </w:rPr>
              <w:t>2020</w:t>
            </w:r>
          </w:p>
        </w:tc>
        <w:tc>
          <w:tcPr>
            <w:tcW w:w="849" w:type="dxa"/>
            <w:gridSpan w:val="3"/>
            <w:tcBorders/>
            <w:shd w:fill="auto" w:val="clear"/>
            <w:vAlign w:val="center"/>
          </w:tcPr>
          <w:p>
            <w:pPr>
              <w:pStyle w:val="Normal"/>
              <w:spacing w:before="0" w:after="200"/>
              <w:jc w:val="center"/>
              <w:rPr/>
            </w:pPr>
            <w:r>
              <w:rPr>
                <w:rFonts w:ascii="Book Antiqua" w:hAnsi="Book Antiqua"/>
                <w:b/>
                <w:color w:val="000000"/>
                <w:sz w:val="22"/>
                <w:szCs w:val="22"/>
              </w:rPr>
              <w:t>2021</w:t>
            </w:r>
          </w:p>
        </w:tc>
        <w:tc>
          <w:tcPr>
            <w:tcW w:w="846" w:type="dxa"/>
            <w:gridSpan w:val="3"/>
            <w:tcBorders/>
            <w:shd w:fill="auto" w:val="clear"/>
            <w:vAlign w:val="center"/>
          </w:tcPr>
          <w:p>
            <w:pPr>
              <w:pStyle w:val="Normal"/>
              <w:spacing w:before="0" w:after="200"/>
              <w:jc w:val="center"/>
              <w:rPr/>
            </w:pPr>
            <w:r>
              <w:rPr>
                <w:rFonts w:ascii="Book Antiqua" w:hAnsi="Book Antiqua"/>
                <w:b/>
                <w:color w:val="000000"/>
                <w:sz w:val="22"/>
                <w:szCs w:val="22"/>
              </w:rPr>
              <w:t>2022</w:t>
            </w:r>
          </w:p>
        </w:tc>
        <w:tc>
          <w:tcPr>
            <w:tcW w:w="1199" w:type="dxa"/>
            <w:gridSpan w:val="4"/>
            <w:tcBorders/>
            <w:shd w:fill="auto" w:val="clear"/>
            <w:vAlign w:val="center"/>
          </w:tcPr>
          <w:p>
            <w:pPr>
              <w:pStyle w:val="Normal"/>
              <w:spacing w:before="0" w:after="200"/>
              <w:jc w:val="center"/>
              <w:rPr/>
            </w:pPr>
            <w:r>
              <w:rPr>
                <w:rFonts w:ascii="Book Antiqua" w:hAnsi="Book Antiqua"/>
                <w:b/>
                <w:color w:val="000000"/>
                <w:sz w:val="22"/>
                <w:szCs w:val="22"/>
              </w:rPr>
              <w:t>2020</w:t>
            </w:r>
          </w:p>
        </w:tc>
        <w:tc>
          <w:tcPr>
            <w:tcW w:w="1202" w:type="dxa"/>
            <w:gridSpan w:val="3"/>
            <w:tcBorders/>
            <w:shd w:fill="auto" w:val="clear"/>
            <w:vAlign w:val="center"/>
          </w:tcPr>
          <w:p>
            <w:pPr>
              <w:pStyle w:val="Normal"/>
              <w:spacing w:before="0" w:after="200"/>
              <w:jc w:val="center"/>
              <w:rPr/>
            </w:pPr>
            <w:r>
              <w:rPr>
                <w:rFonts w:ascii="Book Antiqua" w:hAnsi="Book Antiqua"/>
                <w:b/>
                <w:color w:val="000000"/>
                <w:sz w:val="22"/>
                <w:szCs w:val="22"/>
              </w:rPr>
              <w:t>2021</w:t>
            </w:r>
          </w:p>
        </w:tc>
        <w:tc>
          <w:tcPr>
            <w:tcW w:w="1247" w:type="dxa"/>
            <w:gridSpan w:val="3"/>
            <w:tcBorders/>
            <w:shd w:fill="auto" w:val="clear"/>
            <w:vAlign w:val="center"/>
          </w:tcPr>
          <w:p>
            <w:pPr>
              <w:pStyle w:val="Normal"/>
              <w:spacing w:before="0" w:after="200"/>
              <w:jc w:val="center"/>
              <w:rPr/>
            </w:pPr>
            <w:r>
              <w:rPr>
                <w:rFonts w:ascii="Book Antiqua" w:hAnsi="Book Antiqua"/>
                <w:b/>
                <w:color w:val="000000"/>
                <w:sz w:val="22"/>
                <w:szCs w:val="22"/>
              </w:rPr>
              <w:t>2022</w:t>
            </w:r>
          </w:p>
        </w:tc>
      </w:tr>
      <w:tr>
        <w:trPr>
          <w:tblHeader w:val="true"/>
          <w:cantSplit w:val="true"/>
        </w:trPr>
        <w:tc>
          <w:tcPr>
            <w:tcW w:w="666" w:type="dxa"/>
            <w:gridSpan w:val="2"/>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1</w:t>
            </w:r>
          </w:p>
        </w:tc>
        <w:tc>
          <w:tcPr>
            <w:tcW w:w="2694" w:type="dxa"/>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2</w:t>
            </w:r>
          </w:p>
        </w:tc>
        <w:tc>
          <w:tcPr>
            <w:tcW w:w="1836" w:type="dxa"/>
            <w:gridSpan w:val="2"/>
            <w:tcBorders/>
            <w:shd w:fill="auto" w:val="clear"/>
            <w:vAlign w:val="center"/>
          </w:tcPr>
          <w:p>
            <w:pPr>
              <w:pStyle w:val="Normal"/>
              <w:spacing w:before="0" w:after="200"/>
              <w:ind w:hanging="70"/>
              <w:jc w:val="center"/>
              <w:rPr>
                <w:rFonts w:ascii="Book Antiqua" w:hAnsi="Book Antiqua"/>
                <w:b/>
                <w:b/>
                <w:color w:val="000000"/>
                <w:sz w:val="22"/>
                <w:szCs w:val="22"/>
              </w:rPr>
            </w:pPr>
            <w:r>
              <w:rPr>
                <w:rFonts w:ascii="Book Antiqua" w:hAnsi="Book Antiqua"/>
                <w:b/>
                <w:color w:val="000000"/>
                <w:sz w:val="22"/>
                <w:szCs w:val="22"/>
              </w:rPr>
              <w:t>3</w:t>
            </w:r>
          </w:p>
        </w:tc>
        <w:tc>
          <w:tcPr>
            <w:tcW w:w="991" w:type="dxa"/>
            <w:gridSpan w:val="2"/>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4</w:t>
            </w:r>
          </w:p>
        </w:tc>
        <w:tc>
          <w:tcPr>
            <w:tcW w:w="1415" w:type="dxa"/>
            <w:gridSpan w:val="2"/>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5</w:t>
            </w:r>
          </w:p>
        </w:tc>
        <w:tc>
          <w:tcPr>
            <w:tcW w:w="991" w:type="dxa"/>
            <w:gridSpan w:val="3"/>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6</w:t>
            </w:r>
          </w:p>
        </w:tc>
        <w:tc>
          <w:tcPr>
            <w:tcW w:w="848" w:type="dxa"/>
            <w:gridSpan w:val="3"/>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7</w:t>
            </w:r>
          </w:p>
        </w:tc>
        <w:tc>
          <w:tcPr>
            <w:tcW w:w="849" w:type="dxa"/>
            <w:gridSpan w:val="3"/>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8</w:t>
            </w:r>
          </w:p>
        </w:tc>
        <w:tc>
          <w:tcPr>
            <w:tcW w:w="846" w:type="dxa"/>
            <w:gridSpan w:val="3"/>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9</w:t>
            </w:r>
          </w:p>
        </w:tc>
        <w:tc>
          <w:tcPr>
            <w:tcW w:w="1199" w:type="dxa"/>
            <w:gridSpan w:val="4"/>
            <w:tcBorders/>
            <w:shd w:fill="auto" w:val="clea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10</w:t>
            </w:r>
          </w:p>
        </w:tc>
        <w:tc>
          <w:tcPr>
            <w:tcW w:w="1202" w:type="dxa"/>
            <w:gridSpan w:val="3"/>
            <w:tcBorders/>
            <w:shd w:fill="auto" w:val="clea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11</w:t>
            </w:r>
          </w:p>
        </w:tc>
        <w:tc>
          <w:tcPr>
            <w:tcW w:w="1247" w:type="dxa"/>
            <w:gridSpan w:val="3"/>
            <w:tcBorders/>
            <w:shd w:fill="auto" w:val="clea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12</w:t>
            </w:r>
          </w:p>
        </w:tc>
      </w:tr>
      <w:tr>
        <w:trPr>
          <w:trHeight w:val="3328" w:hRule="atLeast"/>
          <w:cantSplit w:val="true"/>
        </w:trPr>
        <w:tc>
          <w:tcPr>
            <w:tcW w:w="581" w:type="dxa"/>
            <w:tcBorders/>
            <w:shd w:fill="auto" w:val="clear"/>
          </w:tcPr>
          <w:p>
            <w:pPr>
              <w:pStyle w:val="Normal"/>
              <w:spacing w:before="0" w:after="200"/>
              <w:jc w:val="center"/>
              <w:rPr>
                <w:rFonts w:ascii="Book Antiqua" w:hAnsi="Book Antiqua"/>
                <w:color w:val="000000"/>
                <w:sz w:val="22"/>
                <w:szCs w:val="22"/>
              </w:rPr>
            </w:pPr>
            <w:r>
              <w:rPr>
                <w:rFonts w:ascii="Book Antiqua" w:hAnsi="Book Antiqua"/>
                <w:color w:val="000000"/>
                <w:sz w:val="22"/>
                <w:szCs w:val="22"/>
              </w:rPr>
              <w:t>1</w:t>
            </w:r>
          </w:p>
        </w:tc>
        <w:tc>
          <w:tcPr>
            <w:tcW w:w="2784" w:type="dxa"/>
            <w:gridSpan w:val="3"/>
            <w:tcBorders/>
            <w:shd w:fill="auto" w:val="clear"/>
            <w:vAlign w:val="center"/>
          </w:tcPr>
          <w:p>
            <w:pPr>
              <w:pStyle w:val="Normal"/>
              <w:widowControl w:val="false"/>
              <w:spacing w:before="0" w:after="200"/>
              <w:jc w:val="both"/>
              <w:rPr>
                <w:rFonts w:ascii="Book Antiqua" w:hAnsi="Book Antiqua"/>
                <w:color w:val="000000"/>
              </w:rPr>
            </w:pPr>
            <w:r>
              <w:rPr>
                <w:rFonts w:ascii="Book Antiqua" w:hAnsi="Book Antiqua"/>
                <w:color w:val="000000"/>
              </w:rPr>
              <w:t>Проведение кадастровых работ для постановки на государственный кадастровый учет объектов недвижимого имущества, составление технической документации (паспортов)</w:t>
            </w:r>
          </w:p>
        </w:tc>
        <w:tc>
          <w:tcPr>
            <w:tcW w:w="1836" w:type="dxa"/>
            <w:gridSpan w:val="2"/>
            <w:tcBorders/>
            <w:shd w:fill="auto" w:val="clear"/>
          </w:tcPr>
          <w:p>
            <w:pPr>
              <w:pStyle w:val="Normal"/>
              <w:spacing w:before="0" w:after="200"/>
              <w:jc w:val="center"/>
              <w:rPr>
                <w:rFonts w:ascii="Book Antiqua" w:hAnsi="Book Antiqua"/>
                <w:color w:val="000000"/>
                <w:sz w:val="22"/>
                <w:szCs w:val="22"/>
              </w:rPr>
            </w:pPr>
            <w:r>
              <w:rPr>
                <w:rFonts w:ascii="Book Antiqua" w:hAnsi="Book Antiqua"/>
                <w:color w:val="000000"/>
                <w:sz w:val="22"/>
                <w:szCs w:val="22"/>
              </w:rPr>
              <w:t>Общий отдел МА Качинского МО</w:t>
            </w:r>
          </w:p>
        </w:tc>
        <w:tc>
          <w:tcPr>
            <w:tcW w:w="990" w:type="dxa"/>
            <w:gridSpan w:val="2"/>
            <w:tcBorders/>
            <w:shd w:fill="auto" w:val="clear"/>
          </w:tcPr>
          <w:p>
            <w:pPr>
              <w:pStyle w:val="Normal"/>
              <w:spacing w:before="0" w:after="200"/>
              <w:jc w:val="center"/>
              <w:rPr/>
            </w:pPr>
            <w:r>
              <w:rPr>
                <w:rFonts w:ascii="Book Antiqua" w:hAnsi="Book Antiqua"/>
                <w:color w:val="000000"/>
                <w:sz w:val="22"/>
                <w:szCs w:val="22"/>
              </w:rPr>
              <w:t>2020-2022 годы</w:t>
            </w:r>
          </w:p>
        </w:tc>
        <w:tc>
          <w:tcPr>
            <w:tcW w:w="1415" w:type="dxa"/>
            <w:gridSpan w:val="2"/>
            <w:tcBorders/>
            <w:shd w:fill="auto" w:val="clear"/>
          </w:tcPr>
          <w:p>
            <w:pPr>
              <w:pStyle w:val="Normal"/>
              <w:jc w:val="center"/>
              <w:rPr>
                <w:rFonts w:ascii="Book Antiqua" w:hAnsi="Book Antiqua"/>
                <w:color w:val="000000"/>
                <w:sz w:val="22"/>
                <w:szCs w:val="22"/>
              </w:rPr>
            </w:pPr>
            <w:r>
              <w:rPr>
                <w:rFonts w:ascii="Book Antiqua" w:hAnsi="Book Antiqua"/>
                <w:color w:val="000000"/>
                <w:sz w:val="22"/>
                <w:szCs w:val="22"/>
              </w:rPr>
              <w:t>местный бюджет</w:t>
            </w:r>
          </w:p>
          <w:p>
            <w:pPr>
              <w:pStyle w:val="Normal"/>
              <w:spacing w:before="0" w:after="200"/>
              <w:jc w:val="center"/>
              <w:rPr>
                <w:rFonts w:ascii="Book Antiqua" w:hAnsi="Book Antiqua"/>
                <w:color w:val="000000"/>
                <w:sz w:val="22"/>
                <w:szCs w:val="22"/>
              </w:rPr>
            </w:pPr>
            <w:r>
              <w:rPr>
                <w:rFonts w:ascii="Book Antiqua" w:hAnsi="Book Antiqua"/>
                <w:color w:val="000000"/>
                <w:sz w:val="22"/>
                <w:szCs w:val="22"/>
              </w:rPr>
            </w:r>
          </w:p>
        </w:tc>
        <w:tc>
          <w:tcPr>
            <w:tcW w:w="991" w:type="dxa"/>
            <w:gridSpan w:val="3"/>
            <w:tcBorders/>
            <w:shd w:fill="auto" w:val="clear"/>
          </w:tcPr>
          <w:p>
            <w:pPr>
              <w:pStyle w:val="Normal"/>
              <w:spacing w:before="0" w:after="200"/>
              <w:jc w:val="center"/>
              <w:rPr/>
            </w:pPr>
            <w:r>
              <w:rPr>
                <w:rFonts w:ascii="Book Antiqua" w:hAnsi="Book Antiqua"/>
                <w:color w:val="000000"/>
                <w:sz w:val="22"/>
                <w:szCs w:val="22"/>
              </w:rPr>
              <w:t>150,0</w:t>
            </w:r>
          </w:p>
        </w:tc>
        <w:tc>
          <w:tcPr>
            <w:tcW w:w="849" w:type="dxa"/>
            <w:gridSpan w:val="3"/>
            <w:tcBorders/>
            <w:shd w:fill="auto" w:val="clear"/>
          </w:tcPr>
          <w:p>
            <w:pPr>
              <w:pStyle w:val="Normal"/>
              <w:spacing w:before="0" w:after="200"/>
              <w:jc w:val="center"/>
              <w:rPr/>
            </w:pPr>
            <w:r>
              <w:rPr>
                <w:rFonts w:ascii="Book Antiqua" w:hAnsi="Book Antiqua"/>
                <w:color w:val="000000"/>
                <w:sz w:val="22"/>
                <w:szCs w:val="22"/>
              </w:rPr>
              <w:t>150,0</w:t>
            </w:r>
          </w:p>
        </w:tc>
        <w:tc>
          <w:tcPr>
            <w:tcW w:w="845" w:type="dxa"/>
            <w:gridSpan w:val="3"/>
            <w:tcBorders/>
            <w:shd w:fill="auto" w:val="clear"/>
          </w:tcPr>
          <w:p>
            <w:pPr>
              <w:pStyle w:val="Normal"/>
              <w:spacing w:before="0" w:after="200"/>
              <w:jc w:val="center"/>
              <w:rPr>
                <w:rFonts w:ascii="Book Antiqua" w:hAnsi="Book Antiqua"/>
                <w:color w:val="000000"/>
                <w:sz w:val="22"/>
                <w:szCs w:val="22"/>
              </w:rPr>
            </w:pPr>
            <w:r>
              <w:rPr>
                <w:rFonts w:ascii="Book Antiqua" w:hAnsi="Book Antiqua"/>
                <w:color w:val="000000"/>
                <w:sz w:val="22"/>
                <w:szCs w:val="22"/>
              </w:rPr>
              <w:t>00,0</w:t>
            </w:r>
          </w:p>
        </w:tc>
        <w:tc>
          <w:tcPr>
            <w:tcW w:w="849" w:type="dxa"/>
            <w:gridSpan w:val="3"/>
            <w:tcBorders/>
            <w:shd w:fill="auto" w:val="clear"/>
          </w:tcPr>
          <w:p>
            <w:pPr>
              <w:pStyle w:val="Normal"/>
              <w:tabs>
                <w:tab w:val="clear" w:pos="709"/>
                <w:tab w:val="center" w:pos="317" w:leader="none"/>
              </w:tabs>
              <w:spacing w:before="0" w:after="200"/>
              <w:rPr>
                <w:rFonts w:ascii="Book Antiqua" w:hAnsi="Book Antiqua"/>
                <w:color w:val="000000"/>
                <w:sz w:val="22"/>
                <w:szCs w:val="22"/>
              </w:rPr>
            </w:pPr>
            <w:r>
              <w:rPr>
                <w:rFonts w:ascii="Book Antiqua" w:hAnsi="Book Antiqua"/>
                <w:color w:val="000000"/>
                <w:sz w:val="22"/>
                <w:szCs w:val="22"/>
              </w:rPr>
              <w:tab/>
              <w:t>00,0</w:t>
            </w:r>
          </w:p>
        </w:tc>
        <w:tc>
          <w:tcPr>
            <w:tcW w:w="1199" w:type="dxa"/>
            <w:gridSpan w:val="4"/>
            <w:tcBorders/>
            <w:shd w:fill="auto" w:val="clear"/>
          </w:tcPr>
          <w:p>
            <w:pPr>
              <w:pStyle w:val="Normal"/>
              <w:spacing w:before="0" w:after="200"/>
              <w:jc w:val="center"/>
              <w:rPr>
                <w:rFonts w:ascii="Book Antiqua" w:hAnsi="Book Antiqua"/>
                <w:color w:val="000000"/>
                <w:sz w:val="22"/>
                <w:szCs w:val="22"/>
              </w:rPr>
            </w:pPr>
            <w:r>
              <w:rPr>
                <w:rFonts w:ascii="Book Antiqua" w:hAnsi="Book Antiqua"/>
                <w:sz w:val="22"/>
                <w:szCs w:val="22"/>
              </w:rPr>
              <w:t>Не менее 2 меро-при-ятий в год</w:t>
            </w:r>
          </w:p>
        </w:tc>
        <w:tc>
          <w:tcPr>
            <w:tcW w:w="1201" w:type="dxa"/>
            <w:gridSpan w:val="3"/>
            <w:tcBorders/>
            <w:shd w:fill="auto" w:val="clear"/>
          </w:tcPr>
          <w:p>
            <w:pPr>
              <w:pStyle w:val="Normal"/>
              <w:spacing w:before="0" w:after="200"/>
              <w:jc w:val="center"/>
              <w:rPr>
                <w:rFonts w:ascii="Book Antiqua" w:hAnsi="Book Antiqua"/>
                <w:color w:val="000000"/>
                <w:sz w:val="22"/>
                <w:szCs w:val="22"/>
              </w:rPr>
            </w:pPr>
            <w:r>
              <w:rPr>
                <w:rFonts w:ascii="Book Antiqua" w:hAnsi="Book Antiqua"/>
                <w:sz w:val="22"/>
                <w:szCs w:val="22"/>
              </w:rPr>
              <w:t>Не менее 2 меро-при-ятий в год</w:t>
            </w:r>
          </w:p>
        </w:tc>
        <w:tc>
          <w:tcPr>
            <w:tcW w:w="1244" w:type="dxa"/>
            <w:gridSpan w:val="2"/>
            <w:tcBorders/>
            <w:shd w:fill="auto" w:val="clear"/>
          </w:tcPr>
          <w:p>
            <w:pPr>
              <w:pStyle w:val="Normal"/>
              <w:spacing w:before="0" w:after="200"/>
              <w:jc w:val="center"/>
              <w:rPr>
                <w:rFonts w:ascii="Book Antiqua" w:hAnsi="Book Antiqua"/>
                <w:color w:val="000000"/>
                <w:sz w:val="22"/>
                <w:szCs w:val="22"/>
              </w:rPr>
            </w:pPr>
            <w:r>
              <w:rPr>
                <w:rFonts w:ascii="Book Antiqua" w:hAnsi="Book Antiqua"/>
                <w:sz w:val="22"/>
                <w:szCs w:val="22"/>
              </w:rPr>
              <w:t>Не менее 2 меро-при-ятий в год</w:t>
            </w:r>
          </w:p>
        </w:tc>
      </w:tr>
      <w:tr>
        <w:trPr>
          <w:cantSplit w:val="true"/>
        </w:trPr>
        <w:tc>
          <w:tcPr>
            <w:tcW w:w="581" w:type="dxa"/>
            <w:tcBorders/>
            <w:shd w:fill="auto" w:val="clear"/>
          </w:tcPr>
          <w:p>
            <w:pPr>
              <w:pStyle w:val="Normal"/>
              <w:spacing w:before="0" w:after="200"/>
              <w:jc w:val="center"/>
              <w:rPr>
                <w:rFonts w:ascii="Book Antiqua" w:hAnsi="Book Antiqua"/>
                <w:color w:val="000000"/>
                <w:sz w:val="22"/>
                <w:szCs w:val="22"/>
              </w:rPr>
            </w:pPr>
            <w:r>
              <w:rPr>
                <w:rFonts w:ascii="Book Antiqua" w:hAnsi="Book Antiqua"/>
                <w:color w:val="000000"/>
                <w:sz w:val="22"/>
                <w:szCs w:val="22"/>
              </w:rPr>
              <w:t>2</w:t>
            </w:r>
          </w:p>
        </w:tc>
        <w:tc>
          <w:tcPr>
            <w:tcW w:w="2784" w:type="dxa"/>
            <w:gridSpan w:val="3"/>
            <w:tcBorders/>
            <w:shd w:fill="auto" w:val="clear"/>
            <w:vAlign w:val="center"/>
          </w:tcPr>
          <w:p>
            <w:pPr>
              <w:pStyle w:val="Normal"/>
              <w:widowControl w:val="false"/>
              <w:spacing w:before="0" w:after="200"/>
              <w:jc w:val="center"/>
              <w:rPr>
                <w:rFonts w:ascii="Book Antiqua" w:hAnsi="Book Antiqua"/>
                <w:color w:val="000000"/>
              </w:rPr>
            </w:pPr>
            <w:r>
              <w:rPr>
                <w:rFonts w:ascii="Book Antiqua" w:hAnsi="Book Antiqua"/>
                <w:color w:val="000000"/>
              </w:rPr>
              <w:t>Проведение независимой оценки</w:t>
            </w:r>
          </w:p>
        </w:tc>
        <w:tc>
          <w:tcPr>
            <w:tcW w:w="1836" w:type="dxa"/>
            <w:gridSpan w:val="2"/>
            <w:tcBorders/>
            <w:shd w:fill="auto" w:val="clear"/>
          </w:tcPr>
          <w:p>
            <w:pPr>
              <w:pStyle w:val="Normal"/>
              <w:spacing w:before="0" w:after="200"/>
              <w:jc w:val="center"/>
              <w:rPr>
                <w:rFonts w:ascii="Book Antiqua" w:hAnsi="Book Antiqua"/>
                <w:color w:val="000000"/>
                <w:sz w:val="22"/>
                <w:szCs w:val="22"/>
              </w:rPr>
            </w:pPr>
            <w:r>
              <w:rPr>
                <w:rFonts w:ascii="Book Antiqua" w:hAnsi="Book Antiqua"/>
                <w:color w:val="000000"/>
                <w:sz w:val="22"/>
                <w:szCs w:val="22"/>
              </w:rPr>
              <w:t>Общий отдел МА Качинского МО</w:t>
            </w:r>
          </w:p>
        </w:tc>
        <w:tc>
          <w:tcPr>
            <w:tcW w:w="990" w:type="dxa"/>
            <w:gridSpan w:val="2"/>
            <w:tcBorders/>
            <w:shd w:fill="auto" w:val="clear"/>
          </w:tcPr>
          <w:p>
            <w:pPr>
              <w:pStyle w:val="Normal"/>
              <w:spacing w:before="0" w:after="200"/>
              <w:jc w:val="center"/>
              <w:rPr/>
            </w:pPr>
            <w:r>
              <w:rPr>
                <w:rFonts w:ascii="Book Antiqua" w:hAnsi="Book Antiqua"/>
                <w:color w:val="000000"/>
                <w:sz w:val="22"/>
                <w:szCs w:val="22"/>
              </w:rPr>
              <w:t>2020-2022 годы</w:t>
            </w:r>
          </w:p>
        </w:tc>
        <w:tc>
          <w:tcPr>
            <w:tcW w:w="1415" w:type="dxa"/>
            <w:gridSpan w:val="2"/>
            <w:tcBorders/>
            <w:shd w:fill="auto" w:val="clear"/>
          </w:tcPr>
          <w:p>
            <w:pPr>
              <w:pStyle w:val="Normal"/>
              <w:jc w:val="center"/>
              <w:rPr>
                <w:rFonts w:ascii="Book Antiqua" w:hAnsi="Book Antiqua"/>
                <w:color w:val="000000"/>
                <w:sz w:val="22"/>
                <w:szCs w:val="22"/>
              </w:rPr>
            </w:pPr>
            <w:r>
              <w:rPr>
                <w:rFonts w:ascii="Book Antiqua" w:hAnsi="Book Antiqua"/>
                <w:color w:val="000000"/>
                <w:sz w:val="22"/>
                <w:szCs w:val="22"/>
              </w:rPr>
              <w:t>местный бюджет</w:t>
            </w:r>
          </w:p>
          <w:p>
            <w:pPr>
              <w:pStyle w:val="Normal"/>
              <w:spacing w:before="0" w:after="200"/>
              <w:jc w:val="center"/>
              <w:rPr>
                <w:rFonts w:ascii="Book Antiqua" w:hAnsi="Book Antiqua"/>
                <w:color w:val="000000"/>
                <w:sz w:val="22"/>
                <w:szCs w:val="22"/>
              </w:rPr>
            </w:pPr>
            <w:r>
              <w:rPr>
                <w:rFonts w:ascii="Book Antiqua" w:hAnsi="Book Antiqua"/>
                <w:color w:val="000000"/>
                <w:sz w:val="22"/>
                <w:szCs w:val="22"/>
              </w:rPr>
            </w:r>
          </w:p>
        </w:tc>
        <w:tc>
          <w:tcPr>
            <w:tcW w:w="991" w:type="dxa"/>
            <w:gridSpan w:val="3"/>
            <w:tcBorders/>
            <w:shd w:fill="auto" w:val="clear"/>
          </w:tcPr>
          <w:p>
            <w:pPr>
              <w:pStyle w:val="Normal"/>
              <w:spacing w:before="0" w:after="200"/>
              <w:jc w:val="center"/>
              <w:rPr/>
            </w:pPr>
            <w:r>
              <w:rPr>
                <w:rFonts w:ascii="Book Antiqua" w:hAnsi="Book Antiqua"/>
                <w:b/>
                <w:color w:val="000000"/>
                <w:sz w:val="22"/>
                <w:szCs w:val="22"/>
              </w:rPr>
              <w:t>50,0</w:t>
            </w:r>
          </w:p>
        </w:tc>
        <w:tc>
          <w:tcPr>
            <w:tcW w:w="849" w:type="dxa"/>
            <w:gridSpan w:val="3"/>
            <w:tcBorders/>
            <w:shd w:fill="auto" w:val="clear"/>
          </w:tcPr>
          <w:p>
            <w:pPr>
              <w:pStyle w:val="Normal"/>
              <w:spacing w:before="0" w:after="200"/>
              <w:jc w:val="center"/>
              <w:rPr/>
            </w:pPr>
            <w:r>
              <w:rPr>
                <w:rFonts w:ascii="Book Antiqua" w:hAnsi="Book Antiqua"/>
                <w:color w:val="000000"/>
                <w:sz w:val="22"/>
                <w:szCs w:val="22"/>
              </w:rPr>
              <w:t>50,0</w:t>
            </w:r>
          </w:p>
        </w:tc>
        <w:tc>
          <w:tcPr>
            <w:tcW w:w="845" w:type="dxa"/>
            <w:gridSpan w:val="3"/>
            <w:tcBorders/>
            <w:shd w:fill="auto" w:val="clear"/>
          </w:tcPr>
          <w:p>
            <w:pPr>
              <w:pStyle w:val="Normal"/>
              <w:spacing w:before="0" w:after="200"/>
              <w:jc w:val="center"/>
              <w:rPr>
                <w:rFonts w:ascii="Book Antiqua" w:hAnsi="Book Antiqua"/>
                <w:color w:val="000000"/>
                <w:sz w:val="22"/>
                <w:szCs w:val="22"/>
              </w:rPr>
            </w:pPr>
            <w:r>
              <w:rPr>
                <w:rFonts w:ascii="Book Antiqua" w:hAnsi="Book Antiqua"/>
                <w:color w:val="000000"/>
                <w:sz w:val="22"/>
                <w:szCs w:val="22"/>
              </w:rPr>
              <w:t>-</w:t>
            </w:r>
          </w:p>
        </w:tc>
        <w:tc>
          <w:tcPr>
            <w:tcW w:w="849" w:type="dxa"/>
            <w:gridSpan w:val="3"/>
            <w:tcBorders/>
            <w:shd w:fill="auto" w:val="clear"/>
          </w:tcPr>
          <w:p>
            <w:pPr>
              <w:pStyle w:val="Normal"/>
              <w:spacing w:before="0" w:after="200"/>
              <w:jc w:val="center"/>
              <w:rPr>
                <w:rFonts w:ascii="Book Antiqua" w:hAnsi="Book Antiqua"/>
                <w:color w:val="000000"/>
                <w:sz w:val="22"/>
                <w:szCs w:val="22"/>
              </w:rPr>
            </w:pPr>
            <w:r>
              <w:rPr>
                <w:rFonts w:ascii="Book Antiqua" w:hAnsi="Book Antiqua"/>
                <w:color w:val="000000"/>
                <w:sz w:val="22"/>
                <w:szCs w:val="22"/>
              </w:rPr>
              <w:t>-</w:t>
            </w:r>
          </w:p>
        </w:tc>
        <w:tc>
          <w:tcPr>
            <w:tcW w:w="1199" w:type="dxa"/>
            <w:gridSpan w:val="4"/>
            <w:tcBorders/>
            <w:shd w:fill="auto" w:val="clear"/>
          </w:tcPr>
          <w:p>
            <w:pPr>
              <w:pStyle w:val="Normal"/>
              <w:spacing w:before="0" w:after="200"/>
              <w:jc w:val="center"/>
              <w:rPr>
                <w:rFonts w:ascii="Book Antiqua" w:hAnsi="Book Antiqua"/>
                <w:color w:val="000000"/>
                <w:sz w:val="22"/>
                <w:szCs w:val="22"/>
              </w:rPr>
            </w:pPr>
            <w:r>
              <w:rPr>
                <w:rFonts w:ascii="Book Antiqua" w:hAnsi="Book Antiqua"/>
                <w:sz w:val="22"/>
                <w:szCs w:val="22"/>
              </w:rPr>
              <w:t>Не менее 2 меро-приятий в год</w:t>
            </w:r>
          </w:p>
        </w:tc>
        <w:tc>
          <w:tcPr>
            <w:tcW w:w="1201" w:type="dxa"/>
            <w:gridSpan w:val="3"/>
            <w:tcBorders/>
            <w:shd w:fill="auto" w:val="clear"/>
          </w:tcPr>
          <w:p>
            <w:pPr>
              <w:pStyle w:val="Normal"/>
              <w:spacing w:before="0" w:after="200"/>
              <w:jc w:val="center"/>
              <w:rPr>
                <w:rFonts w:ascii="Book Antiqua" w:hAnsi="Book Antiqua"/>
                <w:color w:val="000000"/>
                <w:sz w:val="22"/>
                <w:szCs w:val="22"/>
              </w:rPr>
            </w:pPr>
            <w:r>
              <w:rPr>
                <w:rFonts w:ascii="Book Antiqua" w:hAnsi="Book Antiqua"/>
                <w:sz w:val="22"/>
                <w:szCs w:val="22"/>
              </w:rPr>
              <w:t>Не менее 2 меро-приятий в год</w:t>
            </w:r>
          </w:p>
        </w:tc>
        <w:tc>
          <w:tcPr>
            <w:tcW w:w="1244" w:type="dxa"/>
            <w:gridSpan w:val="2"/>
            <w:tcBorders/>
            <w:shd w:fill="auto" w:val="clear"/>
          </w:tcPr>
          <w:p>
            <w:pPr>
              <w:pStyle w:val="Normal"/>
              <w:spacing w:before="0" w:after="200"/>
              <w:jc w:val="center"/>
              <w:rPr>
                <w:rFonts w:ascii="Book Antiqua" w:hAnsi="Book Antiqua"/>
                <w:color w:val="000000"/>
                <w:sz w:val="22"/>
                <w:szCs w:val="22"/>
              </w:rPr>
            </w:pPr>
            <w:r>
              <w:rPr>
                <w:rFonts w:ascii="Book Antiqua" w:hAnsi="Book Antiqua"/>
                <w:sz w:val="22"/>
                <w:szCs w:val="22"/>
              </w:rPr>
              <w:t>Не менее 2 меро-приятий в год</w:t>
            </w:r>
          </w:p>
        </w:tc>
      </w:tr>
      <w:tr>
        <w:trPr>
          <w:cantSplit w:val="true"/>
        </w:trPr>
        <w:tc>
          <w:tcPr>
            <w:tcW w:w="7620" w:type="dxa"/>
            <w:gridSpan w:val="11"/>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ИТОГО по программе</w:t>
            </w:r>
          </w:p>
        </w:tc>
        <w:tc>
          <w:tcPr>
            <w:tcW w:w="990" w:type="dxa"/>
            <w:gridSpan w:val="3"/>
            <w:tcBorders/>
            <w:shd w:fill="auto" w:val="clear"/>
            <w:vAlign w:val="center"/>
          </w:tcPr>
          <w:p>
            <w:pPr>
              <w:pStyle w:val="Normal"/>
              <w:spacing w:before="0" w:after="200"/>
              <w:jc w:val="center"/>
              <w:rPr/>
            </w:pPr>
            <w:r>
              <w:rPr>
                <w:rFonts w:ascii="Book Antiqua" w:hAnsi="Book Antiqua"/>
                <w:b/>
                <w:color w:val="000000"/>
                <w:sz w:val="22"/>
                <w:szCs w:val="22"/>
              </w:rPr>
              <w:t>200,0</w:t>
            </w:r>
          </w:p>
        </w:tc>
        <w:tc>
          <w:tcPr>
            <w:tcW w:w="845" w:type="dxa"/>
            <w:gridSpan w:val="3"/>
            <w:tcBorders/>
            <w:shd w:fill="auto" w:val="clear"/>
            <w:vAlign w:val="center"/>
          </w:tcPr>
          <w:p>
            <w:pPr>
              <w:pStyle w:val="Normal"/>
              <w:spacing w:before="0" w:after="200"/>
              <w:jc w:val="center"/>
              <w:rPr/>
            </w:pPr>
            <w:r>
              <w:rPr>
                <w:rFonts w:ascii="Book Antiqua" w:hAnsi="Book Antiqua"/>
                <w:b/>
                <w:color w:val="000000"/>
                <w:sz w:val="22"/>
                <w:szCs w:val="22"/>
              </w:rPr>
              <w:t>200,0</w:t>
            </w:r>
          </w:p>
        </w:tc>
        <w:tc>
          <w:tcPr>
            <w:tcW w:w="848" w:type="dxa"/>
            <w:gridSpan w:val="3"/>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0,0</w:t>
            </w:r>
          </w:p>
        </w:tc>
        <w:tc>
          <w:tcPr>
            <w:tcW w:w="846" w:type="dxa"/>
            <w:gridSpan w:val="4"/>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t>0,0</w:t>
            </w:r>
          </w:p>
        </w:tc>
        <w:tc>
          <w:tcPr>
            <w:tcW w:w="1200" w:type="dxa"/>
            <w:gridSpan w:val="3"/>
            <w:tcBorders/>
            <w:shd w:fill="auto" w:val="clear"/>
            <w:vAlign w:val="center"/>
          </w:tcPr>
          <w:p>
            <w:pPr>
              <w:pStyle w:val="Normal"/>
              <w:spacing w:before="0" w:after="200"/>
              <w:jc w:val="center"/>
              <w:rPr>
                <w:rFonts w:ascii="Book Antiqua" w:hAnsi="Book Antiqua"/>
                <w:b/>
                <w:b/>
                <w:sz w:val="22"/>
                <w:szCs w:val="22"/>
              </w:rPr>
            </w:pPr>
            <w:r>
              <w:rPr>
                <w:rFonts w:ascii="Book Antiqua" w:hAnsi="Book Antiqua"/>
                <w:b/>
                <w:sz w:val="22"/>
                <w:szCs w:val="22"/>
              </w:rPr>
            </w:r>
          </w:p>
        </w:tc>
        <w:tc>
          <w:tcPr>
            <w:tcW w:w="1199" w:type="dxa"/>
            <w:gridSpan w:val="3"/>
            <w:tcBorders/>
            <w:shd w:fill="auto" w:val="clear"/>
            <w:vAlign w:val="center"/>
          </w:tcPr>
          <w:p>
            <w:pPr>
              <w:pStyle w:val="Normal"/>
              <w:spacing w:before="0" w:after="200"/>
              <w:jc w:val="center"/>
              <w:rPr>
                <w:rFonts w:ascii="Book Antiqua" w:hAnsi="Book Antiqua"/>
                <w:b/>
                <w:b/>
                <w:sz w:val="22"/>
                <w:szCs w:val="22"/>
              </w:rPr>
            </w:pPr>
            <w:r>
              <w:rPr>
                <w:rFonts w:ascii="Book Antiqua" w:hAnsi="Book Antiqua"/>
                <w:b/>
                <w:sz w:val="22"/>
                <w:szCs w:val="22"/>
              </w:rPr>
            </w:r>
          </w:p>
        </w:tc>
        <w:tc>
          <w:tcPr>
            <w:tcW w:w="1236" w:type="dxa"/>
            <w:tcBorders/>
            <w:shd w:fill="auto" w:val="clear"/>
            <w:vAlign w:val="center"/>
          </w:tcPr>
          <w:p>
            <w:pPr>
              <w:pStyle w:val="Normal"/>
              <w:spacing w:before="0" w:after="200"/>
              <w:jc w:val="center"/>
              <w:rPr>
                <w:rFonts w:ascii="Book Antiqua" w:hAnsi="Book Antiqua"/>
                <w:b/>
                <w:b/>
                <w:sz w:val="22"/>
                <w:szCs w:val="22"/>
              </w:rPr>
            </w:pPr>
            <w:r>
              <w:rPr>
                <w:rFonts w:ascii="Book Antiqua" w:hAnsi="Book Antiqua"/>
                <w:b/>
                <w:sz w:val="22"/>
                <w:szCs w:val="22"/>
              </w:rPr>
            </w:r>
          </w:p>
        </w:tc>
      </w:tr>
      <w:tr>
        <w:trPr>
          <w:cantSplit w:val="true"/>
        </w:trPr>
        <w:tc>
          <w:tcPr>
            <w:tcW w:w="7620" w:type="dxa"/>
            <w:gridSpan w:val="11"/>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r>
          </w:p>
        </w:tc>
        <w:tc>
          <w:tcPr>
            <w:tcW w:w="990" w:type="dxa"/>
            <w:gridSpan w:val="3"/>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r>
          </w:p>
        </w:tc>
        <w:tc>
          <w:tcPr>
            <w:tcW w:w="845" w:type="dxa"/>
            <w:gridSpan w:val="3"/>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r>
          </w:p>
        </w:tc>
        <w:tc>
          <w:tcPr>
            <w:tcW w:w="848" w:type="dxa"/>
            <w:gridSpan w:val="3"/>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r>
          </w:p>
        </w:tc>
        <w:tc>
          <w:tcPr>
            <w:tcW w:w="846" w:type="dxa"/>
            <w:gridSpan w:val="4"/>
            <w:tcBorders/>
            <w:shd w:fill="auto" w:val="clear"/>
            <w:vAlign w:val="center"/>
          </w:tcPr>
          <w:p>
            <w:pPr>
              <w:pStyle w:val="Normal"/>
              <w:spacing w:before="0" w:after="200"/>
              <w:jc w:val="center"/>
              <w:rPr>
                <w:rFonts w:ascii="Book Antiqua" w:hAnsi="Book Antiqua"/>
                <w:b/>
                <w:b/>
                <w:color w:val="000000"/>
                <w:sz w:val="22"/>
                <w:szCs w:val="22"/>
              </w:rPr>
            </w:pPr>
            <w:r>
              <w:rPr>
                <w:rFonts w:ascii="Book Antiqua" w:hAnsi="Book Antiqua"/>
                <w:b/>
                <w:color w:val="000000"/>
                <w:sz w:val="22"/>
                <w:szCs w:val="22"/>
              </w:rPr>
            </w:r>
          </w:p>
        </w:tc>
        <w:tc>
          <w:tcPr>
            <w:tcW w:w="1200" w:type="dxa"/>
            <w:gridSpan w:val="3"/>
            <w:tcBorders/>
            <w:shd w:fill="auto" w:val="clear"/>
            <w:vAlign w:val="center"/>
          </w:tcPr>
          <w:p>
            <w:pPr>
              <w:pStyle w:val="Normal"/>
              <w:spacing w:before="0" w:after="200"/>
              <w:jc w:val="center"/>
              <w:rPr>
                <w:rFonts w:ascii="Book Antiqua" w:hAnsi="Book Antiqua"/>
                <w:b/>
                <w:b/>
                <w:sz w:val="22"/>
                <w:szCs w:val="22"/>
              </w:rPr>
            </w:pPr>
            <w:r>
              <w:rPr>
                <w:rFonts w:ascii="Book Antiqua" w:hAnsi="Book Antiqua"/>
                <w:b/>
                <w:sz w:val="22"/>
                <w:szCs w:val="22"/>
              </w:rPr>
            </w:r>
          </w:p>
        </w:tc>
        <w:tc>
          <w:tcPr>
            <w:tcW w:w="1199" w:type="dxa"/>
            <w:gridSpan w:val="3"/>
            <w:tcBorders/>
            <w:shd w:fill="auto" w:val="clear"/>
            <w:vAlign w:val="center"/>
          </w:tcPr>
          <w:p>
            <w:pPr>
              <w:pStyle w:val="Normal"/>
              <w:spacing w:before="0" w:after="200"/>
              <w:jc w:val="center"/>
              <w:rPr>
                <w:rFonts w:ascii="Book Antiqua" w:hAnsi="Book Antiqua"/>
                <w:b/>
                <w:b/>
                <w:sz w:val="22"/>
                <w:szCs w:val="22"/>
              </w:rPr>
            </w:pPr>
            <w:r>
              <w:rPr>
                <w:rFonts w:ascii="Book Antiqua" w:hAnsi="Book Antiqua"/>
                <w:b/>
                <w:sz w:val="22"/>
                <w:szCs w:val="22"/>
              </w:rPr>
            </w:r>
          </w:p>
        </w:tc>
        <w:tc>
          <w:tcPr>
            <w:tcW w:w="1236" w:type="dxa"/>
            <w:tcBorders/>
            <w:shd w:fill="auto" w:val="clear"/>
            <w:vAlign w:val="center"/>
          </w:tcPr>
          <w:p>
            <w:pPr>
              <w:pStyle w:val="Normal"/>
              <w:spacing w:before="0" w:after="200"/>
              <w:jc w:val="center"/>
              <w:rPr>
                <w:rFonts w:ascii="Book Antiqua" w:hAnsi="Book Antiqua"/>
                <w:b/>
                <w:b/>
                <w:sz w:val="22"/>
                <w:szCs w:val="22"/>
              </w:rPr>
            </w:pPr>
            <w:r>
              <w:rPr>
                <w:rFonts w:ascii="Book Antiqua" w:hAnsi="Book Antiqua"/>
                <w:b/>
                <w:sz w:val="22"/>
                <w:szCs w:val="22"/>
              </w:rPr>
            </w:r>
          </w:p>
        </w:tc>
      </w:tr>
    </w:tbl>
    <w:p>
      <w:pPr>
        <w:pStyle w:val="Normal"/>
        <w:jc w:val="center"/>
        <w:rPr>
          <w:rFonts w:ascii="Book Antiqua" w:hAnsi="Book Antiqua"/>
          <w:b/>
          <w:b/>
          <w:bCs/>
          <w:color w:val="000000"/>
        </w:rPr>
      </w:pPr>
      <w:r>
        <w:rPr>
          <w:rFonts w:ascii="Book Antiqua" w:hAnsi="Book Antiqua"/>
          <w:b/>
          <w:bCs/>
          <w:color w:val="000000"/>
        </w:rPr>
      </w:r>
    </w:p>
    <w:p>
      <w:pPr>
        <w:pStyle w:val="ListParagraph"/>
        <w:spacing w:lineRule="auto" w:line="240" w:before="0" w:after="0"/>
        <w:contextualSpacing/>
        <w:jc w:val="both"/>
        <w:rPr>
          <w:rFonts w:ascii="Book Antiqua" w:hAnsi="Book Antiqua"/>
          <w:sz w:val="24"/>
          <w:szCs w:val="24"/>
        </w:rPr>
      </w:pPr>
      <w:r>
        <w:rPr>
          <w:rFonts w:ascii="Book Antiqua" w:hAnsi="Book Antiqua"/>
          <w:sz w:val="24"/>
          <w:szCs w:val="24"/>
        </w:rPr>
      </w:r>
    </w:p>
    <w:p>
      <w:pPr>
        <w:pStyle w:val="Normal"/>
        <w:shd w:val="clear" w:color="auto" w:fill="FFFFFF"/>
        <w:ind w:left="5670" w:hanging="0"/>
        <w:rPr>
          <w:rFonts w:ascii="Book Antiqua" w:hAnsi="Book Antiqua"/>
          <w:color w:val="000000"/>
        </w:rPr>
      </w:pPr>
      <w:r>
        <w:rPr>
          <w:rFonts w:ascii="Book Antiqua" w:hAnsi="Book Antiqua"/>
          <w:color w:val="000000"/>
        </w:rPr>
      </w:r>
      <w:r>
        <w:br w:type="page"/>
      </w:r>
    </w:p>
    <w:p>
      <w:pPr>
        <w:pStyle w:val="Normal"/>
        <w:shd w:val="clear" w:color="auto" w:fill="FFFFFF"/>
        <w:ind w:left="5670" w:hanging="0"/>
        <w:rPr/>
      </w:pPr>
      <w:r>
        <w:rPr>
          <w:rFonts w:ascii="Book Antiqua" w:hAnsi="Book Antiqua"/>
          <w:color w:val="000000"/>
        </w:rPr>
        <w:t xml:space="preserve">Приложение 3 </w:t>
      </w:r>
    </w:p>
    <w:p>
      <w:pPr>
        <w:pStyle w:val="Normal"/>
        <w:shd w:val="clear" w:color="auto" w:fill="FFFFFF"/>
        <w:ind w:left="5670" w:hanging="0"/>
        <w:rPr>
          <w:rFonts w:ascii="Book Antiqua" w:hAnsi="Book Antiqua"/>
          <w:b/>
          <w:b/>
          <w:sz w:val="28"/>
          <w:szCs w:val="28"/>
        </w:rPr>
      </w:pPr>
      <w:r>
        <w:rPr>
          <w:rFonts w:ascii="Book Antiqua" w:hAnsi="Book Antiqua"/>
          <w:color w:val="000000"/>
        </w:rPr>
        <w:t xml:space="preserve">к муниципальной программе </w:t>
      </w:r>
      <w:r>
        <w:rPr>
          <w:rFonts w:cs="Arial" w:ascii="Book Antiqua" w:hAnsi="Book Antiqua"/>
        </w:rPr>
        <w:t xml:space="preserve">«Управление и содержание муниципального имущества внутригородского муниципального образования города Севастополя Качинский муниципальный округ»  </w:t>
      </w:r>
    </w:p>
    <w:p>
      <w:pPr>
        <w:pStyle w:val="ListParagraph"/>
        <w:spacing w:lineRule="auto" w:line="240" w:before="0" w:after="0"/>
        <w:contextualSpacing/>
        <w:jc w:val="center"/>
        <w:rPr>
          <w:rFonts w:ascii="Book Antiqua" w:hAnsi="Book Antiqua"/>
          <w:b/>
          <w:b/>
          <w:sz w:val="28"/>
          <w:szCs w:val="28"/>
        </w:rPr>
      </w:pPr>
      <w:r>
        <w:rPr>
          <w:rFonts w:ascii="Book Antiqua" w:hAnsi="Book Antiqua"/>
          <w:b/>
          <w:sz w:val="28"/>
          <w:szCs w:val="28"/>
        </w:rPr>
      </w:r>
    </w:p>
    <w:p>
      <w:pPr>
        <w:pStyle w:val="Normal"/>
        <w:shd w:val="clear" w:color="auto" w:fill="FFFFFF"/>
        <w:jc w:val="center"/>
        <w:rPr>
          <w:rFonts w:ascii="Book Antiqua" w:hAnsi="Book Antiqua" w:cs="Arial"/>
          <w:b/>
          <w:b/>
        </w:rPr>
      </w:pPr>
      <w:r>
        <w:rPr>
          <w:rFonts w:ascii="Book Antiqua" w:hAnsi="Book Antiqua"/>
          <w:b/>
          <w:bCs/>
          <w:color w:val="000000"/>
        </w:rPr>
        <w:t xml:space="preserve">Перечень мероприятий муниципальной программы </w:t>
      </w:r>
      <w:r>
        <w:rPr>
          <w:rFonts w:cs="Arial" w:ascii="Book Antiqua" w:hAnsi="Book Antiqua"/>
          <w:b/>
        </w:rPr>
        <w:t>«Управление и содержание муниципального имущества внутригородского муниципального образования города Севастополя Качинский муниципальный округ»</w:t>
      </w:r>
    </w:p>
    <w:p>
      <w:pPr>
        <w:pStyle w:val="ListParagraph"/>
        <w:spacing w:lineRule="auto" w:line="240" w:before="0" w:after="0"/>
        <w:contextualSpacing/>
        <w:jc w:val="center"/>
        <w:rPr>
          <w:rFonts w:ascii="Book Antiqua" w:hAnsi="Book Antiqua"/>
          <w:b/>
          <w:b/>
          <w:bCs/>
          <w:color w:val="000000"/>
          <w:sz w:val="24"/>
          <w:szCs w:val="24"/>
        </w:rPr>
      </w:pPr>
      <w:r>
        <w:rPr>
          <w:rFonts w:ascii="Book Antiqua" w:hAnsi="Book Antiqua"/>
          <w:b/>
          <w:bCs/>
          <w:color w:val="000000"/>
          <w:sz w:val="24"/>
          <w:szCs w:val="24"/>
        </w:rPr>
      </w:r>
    </w:p>
    <w:tbl>
      <w:tblPr>
        <w:tblStyle w:val="a4"/>
        <w:tblW w:w="12224" w:type="dxa"/>
        <w:jc w:val="left"/>
        <w:tblInd w:w="720" w:type="dxa"/>
        <w:tblCellMar>
          <w:top w:w="0" w:type="dxa"/>
          <w:left w:w="108" w:type="dxa"/>
          <w:bottom w:w="0" w:type="dxa"/>
          <w:right w:w="108" w:type="dxa"/>
        </w:tblCellMar>
        <w:tblLook w:firstRow="1" w:noVBand="1" w:lastRow="0" w:firstColumn="1" w:lastColumn="0" w:noHBand="0" w:val="04a0"/>
      </w:tblPr>
      <w:tblGrid>
        <w:gridCol w:w="2091"/>
        <w:gridCol w:w="4377"/>
        <w:gridCol w:w="1984"/>
        <w:gridCol w:w="1277"/>
        <w:gridCol w:w="1276"/>
        <w:gridCol w:w="1218"/>
      </w:tblGrid>
      <w:tr>
        <w:trPr>
          <w:tblHeader w:val="true"/>
          <w:trHeight w:val="581" w:hRule="atLeast"/>
          <w:cantSplit w:val="true"/>
        </w:trPr>
        <w:tc>
          <w:tcPr>
            <w:tcW w:w="2091" w:type="dxa"/>
            <w:vMerge w:val="restart"/>
            <w:tcBorders/>
            <w:shd w:fill="auto" w:val="clear"/>
            <w:vAlign w:val="center"/>
          </w:tcPr>
          <w:p>
            <w:pPr>
              <w:pStyle w:val="ListParagraph"/>
              <w:spacing w:lineRule="auto" w:line="240" w:before="0" w:after="0"/>
              <w:ind w:left="0" w:hanging="0"/>
              <w:contextualSpacing/>
              <w:jc w:val="center"/>
              <w:rPr>
                <w:rFonts w:ascii="Book Antiqua" w:hAnsi="Book Antiqua"/>
                <w:b/>
                <w:b/>
                <w:sz w:val="24"/>
                <w:szCs w:val="24"/>
              </w:rPr>
            </w:pPr>
            <w:r>
              <w:rPr>
                <w:rFonts w:ascii="Book Antiqua" w:hAnsi="Book Antiqua"/>
                <w:b/>
                <w:sz w:val="24"/>
                <w:szCs w:val="24"/>
              </w:rPr>
              <w:t>Статус</w:t>
            </w:r>
          </w:p>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bCs/>
                <w:color w:val="000000"/>
                <w:sz w:val="24"/>
                <w:szCs w:val="24"/>
              </w:rPr>
            </w:r>
          </w:p>
        </w:tc>
        <w:tc>
          <w:tcPr>
            <w:tcW w:w="4377" w:type="dxa"/>
            <w:vMerge w:val="restart"/>
            <w:tcBorders/>
            <w:shd w:fill="auto" w:val="clear"/>
            <w:vAlign w:val="center"/>
          </w:tcPr>
          <w:p>
            <w:pPr>
              <w:pStyle w:val="Normal"/>
              <w:spacing w:before="0" w:after="200"/>
              <w:jc w:val="center"/>
              <w:rPr>
                <w:rFonts w:ascii="Book Antiqua" w:hAnsi="Book Antiqua"/>
                <w:b/>
                <w:b/>
                <w:bCs/>
                <w:color w:val="000000"/>
              </w:rPr>
            </w:pPr>
            <w:r>
              <w:rPr>
                <w:rFonts w:ascii="Book Antiqua" w:hAnsi="Book Antiqua"/>
                <w:b/>
              </w:rPr>
              <w:t>Наименование муниципальной программы, подпрограммы</w:t>
            </w:r>
          </w:p>
        </w:tc>
        <w:tc>
          <w:tcPr>
            <w:tcW w:w="1984" w:type="dxa"/>
            <w:vMerge w:val="restart"/>
            <w:tcBorders/>
            <w:shd w:fill="auto" w:val="clear"/>
            <w:vAlign w:val="center"/>
          </w:tcPr>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sz w:val="24"/>
                <w:szCs w:val="24"/>
              </w:rPr>
              <w:t>Источник финансиро-вания</w:t>
            </w:r>
          </w:p>
        </w:tc>
        <w:tc>
          <w:tcPr>
            <w:tcW w:w="3771" w:type="dxa"/>
            <w:gridSpan w:val="3"/>
            <w:tcBorders/>
            <w:shd w:fill="auto" w:val="clear"/>
            <w:vAlign w:val="center"/>
          </w:tcPr>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sz w:val="24"/>
                <w:szCs w:val="24"/>
              </w:rPr>
              <w:t>Оценка расходов реализации Программы по годам, тыс.руб.</w:t>
            </w:r>
          </w:p>
        </w:tc>
      </w:tr>
      <w:tr>
        <w:trPr>
          <w:tblHeader w:val="true"/>
          <w:cantSplit w:val="true"/>
        </w:trPr>
        <w:tc>
          <w:tcPr>
            <w:tcW w:w="2091" w:type="dxa"/>
            <w:vMerge w:val="continue"/>
            <w:tcBorders/>
            <w:shd w:fill="auto" w:val="clear"/>
            <w:vAlign w:val="center"/>
          </w:tcPr>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bCs/>
                <w:color w:val="000000"/>
                <w:sz w:val="24"/>
                <w:szCs w:val="24"/>
              </w:rPr>
            </w:r>
          </w:p>
        </w:tc>
        <w:tc>
          <w:tcPr>
            <w:tcW w:w="4377" w:type="dxa"/>
            <w:vMerge w:val="continue"/>
            <w:tcBorders/>
            <w:shd w:fill="auto" w:val="clear"/>
            <w:vAlign w:val="center"/>
          </w:tcPr>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bCs/>
                <w:color w:val="000000"/>
                <w:sz w:val="24"/>
                <w:szCs w:val="24"/>
              </w:rPr>
            </w:r>
          </w:p>
        </w:tc>
        <w:tc>
          <w:tcPr>
            <w:tcW w:w="1984" w:type="dxa"/>
            <w:vMerge w:val="continue"/>
            <w:tcBorders/>
            <w:shd w:fill="auto" w:val="clear"/>
            <w:vAlign w:val="center"/>
          </w:tcPr>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bCs/>
                <w:color w:val="000000"/>
                <w:sz w:val="24"/>
                <w:szCs w:val="24"/>
              </w:rPr>
            </w:r>
          </w:p>
        </w:tc>
        <w:tc>
          <w:tcPr>
            <w:tcW w:w="1277" w:type="dxa"/>
            <w:tcBorders/>
            <w:shd w:fill="auto" w:val="clear"/>
            <w:vAlign w:val="center"/>
          </w:tcPr>
          <w:p>
            <w:pPr>
              <w:pStyle w:val="ListParagraph"/>
              <w:spacing w:lineRule="auto" w:line="240" w:before="0" w:after="0"/>
              <w:ind w:left="0" w:hanging="0"/>
              <w:contextualSpacing/>
              <w:jc w:val="center"/>
              <w:rPr/>
            </w:pPr>
            <w:r>
              <w:rPr>
                <w:rFonts w:ascii="Book Antiqua" w:hAnsi="Book Antiqua"/>
                <w:b/>
                <w:bCs/>
                <w:color w:val="000000"/>
                <w:sz w:val="24"/>
                <w:szCs w:val="24"/>
              </w:rPr>
              <w:t>2020</w:t>
            </w:r>
          </w:p>
        </w:tc>
        <w:tc>
          <w:tcPr>
            <w:tcW w:w="1276" w:type="dxa"/>
            <w:tcBorders/>
            <w:shd w:fill="auto" w:val="clear"/>
            <w:vAlign w:val="center"/>
          </w:tcPr>
          <w:p>
            <w:pPr>
              <w:pStyle w:val="ListParagraph"/>
              <w:spacing w:lineRule="auto" w:line="240" w:before="0" w:after="0"/>
              <w:ind w:left="0" w:hanging="0"/>
              <w:contextualSpacing/>
              <w:jc w:val="center"/>
              <w:rPr/>
            </w:pPr>
            <w:r>
              <w:rPr>
                <w:rFonts w:ascii="Book Antiqua" w:hAnsi="Book Antiqua"/>
                <w:b/>
                <w:bCs/>
                <w:color w:val="000000"/>
                <w:sz w:val="24"/>
                <w:szCs w:val="24"/>
              </w:rPr>
              <w:t>2021</w:t>
            </w:r>
          </w:p>
        </w:tc>
        <w:tc>
          <w:tcPr>
            <w:tcW w:w="1218" w:type="dxa"/>
            <w:tcBorders/>
            <w:shd w:fill="auto" w:val="clear"/>
            <w:vAlign w:val="center"/>
          </w:tcPr>
          <w:p>
            <w:pPr>
              <w:pStyle w:val="ListParagraph"/>
              <w:spacing w:lineRule="auto" w:line="240" w:before="0" w:after="0"/>
              <w:ind w:left="0" w:hanging="0"/>
              <w:contextualSpacing/>
              <w:jc w:val="center"/>
              <w:rPr/>
            </w:pPr>
            <w:r>
              <w:rPr>
                <w:rFonts w:ascii="Book Antiqua" w:hAnsi="Book Antiqua"/>
                <w:b/>
                <w:bCs/>
                <w:color w:val="000000"/>
                <w:sz w:val="24"/>
                <w:szCs w:val="24"/>
              </w:rPr>
              <w:t>2022</w:t>
            </w:r>
          </w:p>
        </w:tc>
      </w:tr>
      <w:tr>
        <w:trPr>
          <w:tblHeader w:val="true"/>
          <w:cantSplit w:val="true"/>
        </w:trPr>
        <w:tc>
          <w:tcPr>
            <w:tcW w:w="2091" w:type="dxa"/>
            <w:tcBorders/>
            <w:shd w:fill="auto" w:val="clear"/>
          </w:tcPr>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bCs/>
                <w:color w:val="000000"/>
                <w:sz w:val="24"/>
                <w:szCs w:val="24"/>
              </w:rPr>
              <w:t>1</w:t>
            </w:r>
          </w:p>
        </w:tc>
        <w:tc>
          <w:tcPr>
            <w:tcW w:w="4377" w:type="dxa"/>
            <w:tcBorders/>
            <w:shd w:fill="auto" w:val="clear"/>
          </w:tcPr>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bCs/>
                <w:color w:val="000000"/>
                <w:sz w:val="24"/>
                <w:szCs w:val="24"/>
              </w:rPr>
              <w:t>2</w:t>
            </w:r>
          </w:p>
        </w:tc>
        <w:tc>
          <w:tcPr>
            <w:tcW w:w="1984" w:type="dxa"/>
            <w:tcBorders/>
            <w:shd w:fill="auto" w:val="clear"/>
          </w:tcPr>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bCs/>
                <w:color w:val="000000"/>
                <w:sz w:val="24"/>
                <w:szCs w:val="24"/>
              </w:rPr>
              <w:t>4</w:t>
            </w:r>
          </w:p>
        </w:tc>
        <w:tc>
          <w:tcPr>
            <w:tcW w:w="1277" w:type="dxa"/>
            <w:tcBorders/>
            <w:shd w:fill="auto" w:val="clear"/>
          </w:tcPr>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bCs/>
                <w:color w:val="000000"/>
                <w:sz w:val="24"/>
                <w:szCs w:val="24"/>
              </w:rPr>
              <w:t>5</w:t>
            </w:r>
          </w:p>
        </w:tc>
        <w:tc>
          <w:tcPr>
            <w:tcW w:w="1276" w:type="dxa"/>
            <w:tcBorders/>
            <w:shd w:fill="auto" w:val="clear"/>
          </w:tcPr>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bCs/>
                <w:color w:val="000000"/>
                <w:sz w:val="24"/>
                <w:szCs w:val="24"/>
              </w:rPr>
              <w:t>6</w:t>
            </w:r>
          </w:p>
        </w:tc>
        <w:tc>
          <w:tcPr>
            <w:tcW w:w="1218" w:type="dxa"/>
            <w:tcBorders/>
            <w:shd w:fill="auto" w:val="clear"/>
          </w:tcPr>
          <w:p>
            <w:pPr>
              <w:pStyle w:val="ListParagraph"/>
              <w:spacing w:lineRule="auto" w:line="240" w:before="0" w:after="0"/>
              <w:ind w:left="0" w:hanging="0"/>
              <w:contextualSpacing/>
              <w:jc w:val="center"/>
              <w:rPr>
                <w:rFonts w:ascii="Book Antiqua" w:hAnsi="Book Antiqua"/>
                <w:b/>
                <w:b/>
                <w:bCs/>
                <w:color w:val="000000"/>
                <w:sz w:val="24"/>
                <w:szCs w:val="24"/>
              </w:rPr>
            </w:pPr>
            <w:r>
              <w:rPr>
                <w:rFonts w:ascii="Book Antiqua" w:hAnsi="Book Antiqua"/>
                <w:b/>
                <w:bCs/>
                <w:color w:val="000000"/>
                <w:sz w:val="24"/>
                <w:szCs w:val="24"/>
              </w:rPr>
              <w:t>7</w:t>
            </w:r>
          </w:p>
        </w:tc>
      </w:tr>
      <w:tr>
        <w:trPr>
          <w:trHeight w:val="375" w:hRule="atLeast"/>
          <w:cantSplit w:val="true"/>
        </w:trPr>
        <w:tc>
          <w:tcPr>
            <w:tcW w:w="2091" w:type="dxa"/>
            <w:vMerge w:val="restart"/>
            <w:tcBorders/>
            <w:shd w:fill="auto" w:val="clear"/>
            <w:vAlign w:val="center"/>
          </w:tcPr>
          <w:p>
            <w:pPr>
              <w:pStyle w:val="ListParagraph"/>
              <w:spacing w:lineRule="auto" w:line="240" w:before="0" w:after="0"/>
              <w:ind w:left="0" w:hanging="0"/>
              <w:contextualSpacing/>
              <w:rPr>
                <w:rFonts w:ascii="Book Antiqua" w:hAnsi="Book Antiqua"/>
                <w:bCs/>
                <w:color w:val="000000"/>
                <w:sz w:val="24"/>
                <w:szCs w:val="24"/>
              </w:rPr>
            </w:pPr>
            <w:r>
              <w:rPr>
                <w:rFonts w:ascii="Book Antiqua" w:hAnsi="Book Antiqua"/>
                <w:sz w:val="24"/>
                <w:szCs w:val="24"/>
              </w:rPr>
              <w:t>Муниципальная программа</w:t>
            </w:r>
          </w:p>
        </w:tc>
        <w:tc>
          <w:tcPr>
            <w:tcW w:w="4377" w:type="dxa"/>
            <w:vMerge w:val="restart"/>
            <w:tcBorders/>
            <w:shd w:fill="auto" w:val="clear"/>
          </w:tcPr>
          <w:p>
            <w:pPr>
              <w:pStyle w:val="Normal"/>
              <w:shd w:val="clear" w:color="auto" w:fill="FFFFFF"/>
              <w:jc w:val="center"/>
              <w:rPr>
                <w:rFonts w:ascii="Book Antiqua" w:hAnsi="Book Antiqua" w:cs="Arial"/>
              </w:rPr>
            </w:pPr>
            <w:r>
              <w:rPr>
                <w:rFonts w:cs="Arial" w:ascii="Book Antiqua" w:hAnsi="Book Antiqua"/>
              </w:rPr>
              <w:t>«Управление и содержание муниципального имущества внутригородского муниципального образования города Севастополя Качинский муниципальный округ»</w:t>
            </w:r>
          </w:p>
          <w:p>
            <w:pPr>
              <w:pStyle w:val="ListParagraph"/>
              <w:spacing w:lineRule="auto" w:line="240" w:before="0" w:after="0"/>
              <w:ind w:left="0" w:hanging="0"/>
              <w:contextualSpacing/>
              <w:jc w:val="center"/>
              <w:rPr>
                <w:rFonts w:ascii="Book Antiqua" w:hAnsi="Book Antiqua"/>
                <w:bCs/>
                <w:color w:val="000000"/>
                <w:sz w:val="24"/>
                <w:szCs w:val="24"/>
              </w:rPr>
            </w:pPr>
            <w:r>
              <w:rPr>
                <w:rFonts w:ascii="Book Antiqua" w:hAnsi="Book Antiqua"/>
                <w:bCs/>
                <w:color w:val="000000"/>
                <w:sz w:val="24"/>
                <w:szCs w:val="24"/>
              </w:rPr>
            </w:r>
          </w:p>
        </w:tc>
        <w:tc>
          <w:tcPr>
            <w:tcW w:w="1984" w:type="dxa"/>
            <w:tcBorders/>
            <w:shd w:fill="auto" w:val="clear"/>
          </w:tcPr>
          <w:p>
            <w:pPr>
              <w:pStyle w:val="ListParagraph"/>
              <w:spacing w:lineRule="auto" w:line="240" w:before="0" w:after="0"/>
              <w:ind w:left="0" w:hanging="0"/>
              <w:contextualSpacing/>
              <w:rPr>
                <w:rFonts w:ascii="Book Antiqua" w:hAnsi="Book Antiqua"/>
                <w:bCs/>
                <w:color w:val="000000"/>
                <w:sz w:val="24"/>
                <w:szCs w:val="24"/>
              </w:rPr>
            </w:pPr>
            <w:r>
              <w:rPr>
                <w:rFonts w:ascii="Book Antiqua" w:hAnsi="Book Antiqua"/>
                <w:sz w:val="24"/>
                <w:szCs w:val="24"/>
              </w:rPr>
              <w:t>Всего</w:t>
            </w:r>
          </w:p>
        </w:tc>
        <w:tc>
          <w:tcPr>
            <w:tcW w:w="1277" w:type="dxa"/>
            <w:tcBorders/>
            <w:shd w:fill="auto" w:val="clear"/>
          </w:tcPr>
          <w:p>
            <w:pPr>
              <w:pStyle w:val="ListParagraph"/>
              <w:spacing w:lineRule="auto" w:line="240" w:before="0" w:after="0"/>
              <w:ind w:left="0" w:hanging="0"/>
              <w:contextualSpacing/>
              <w:jc w:val="center"/>
              <w:rPr/>
            </w:pPr>
            <w:r>
              <w:rPr>
                <w:rFonts w:ascii="Book Antiqua" w:hAnsi="Book Antiqua"/>
                <w:bCs/>
                <w:color w:val="000000"/>
                <w:sz w:val="24"/>
                <w:szCs w:val="24"/>
              </w:rPr>
              <w:t>200,0</w:t>
            </w:r>
          </w:p>
        </w:tc>
        <w:tc>
          <w:tcPr>
            <w:tcW w:w="1276" w:type="dxa"/>
            <w:tcBorders/>
            <w:shd w:fill="auto" w:val="clear"/>
          </w:tcPr>
          <w:p>
            <w:pPr>
              <w:pStyle w:val="ListParagraph"/>
              <w:spacing w:lineRule="auto" w:line="240" w:before="0" w:after="0"/>
              <w:ind w:left="0" w:hanging="0"/>
              <w:contextualSpacing/>
              <w:jc w:val="center"/>
              <w:rPr>
                <w:rFonts w:ascii="Book Antiqua" w:hAnsi="Book Antiqua"/>
                <w:bCs/>
                <w:color w:val="000000"/>
                <w:sz w:val="24"/>
                <w:szCs w:val="24"/>
              </w:rPr>
            </w:pPr>
            <w:r>
              <w:rPr>
                <w:rFonts w:ascii="Book Antiqua" w:hAnsi="Book Antiqua"/>
                <w:bCs/>
                <w:color w:val="000000"/>
                <w:sz w:val="24"/>
                <w:szCs w:val="24"/>
              </w:rPr>
              <w:t>0,0</w:t>
            </w:r>
          </w:p>
        </w:tc>
        <w:tc>
          <w:tcPr>
            <w:tcW w:w="1218" w:type="dxa"/>
            <w:tcBorders/>
            <w:shd w:fill="auto" w:val="clear"/>
          </w:tcPr>
          <w:p>
            <w:pPr>
              <w:pStyle w:val="ListParagraph"/>
              <w:spacing w:lineRule="auto" w:line="240" w:before="0" w:after="0"/>
              <w:ind w:left="0" w:hanging="0"/>
              <w:contextualSpacing/>
              <w:jc w:val="center"/>
              <w:rPr>
                <w:rFonts w:ascii="Book Antiqua" w:hAnsi="Book Antiqua"/>
                <w:bCs/>
                <w:color w:val="000000"/>
                <w:sz w:val="24"/>
                <w:szCs w:val="24"/>
              </w:rPr>
            </w:pPr>
            <w:r>
              <w:rPr>
                <w:rFonts w:ascii="Book Antiqua" w:hAnsi="Book Antiqua"/>
                <w:bCs/>
                <w:color w:val="000000"/>
                <w:sz w:val="24"/>
                <w:szCs w:val="24"/>
              </w:rPr>
              <w:t>0,0</w:t>
            </w:r>
          </w:p>
        </w:tc>
      </w:tr>
      <w:tr>
        <w:trPr>
          <w:trHeight w:val="567" w:hRule="atLeast"/>
          <w:cantSplit w:val="true"/>
        </w:trPr>
        <w:tc>
          <w:tcPr>
            <w:tcW w:w="2091" w:type="dxa"/>
            <w:vMerge w:val="continue"/>
            <w:tcBorders/>
            <w:shd w:fill="auto" w:val="clear"/>
            <w:vAlign w:val="center"/>
          </w:tcPr>
          <w:p>
            <w:pPr>
              <w:pStyle w:val="ListParagraph"/>
              <w:spacing w:lineRule="auto" w:line="240" w:before="0" w:after="0"/>
              <w:ind w:left="0" w:hanging="0"/>
              <w:contextualSpacing/>
              <w:rPr>
                <w:rFonts w:ascii="Book Antiqua" w:hAnsi="Book Antiqua"/>
                <w:sz w:val="24"/>
                <w:szCs w:val="24"/>
              </w:rPr>
            </w:pPr>
            <w:r>
              <w:rPr>
                <w:rFonts w:ascii="Book Antiqua" w:hAnsi="Book Antiqua"/>
                <w:sz w:val="24"/>
                <w:szCs w:val="24"/>
              </w:rPr>
            </w:r>
          </w:p>
        </w:tc>
        <w:tc>
          <w:tcPr>
            <w:tcW w:w="4377" w:type="dxa"/>
            <w:vMerge w:val="continue"/>
            <w:tcBorders/>
            <w:shd w:fill="auto" w:val="clear"/>
          </w:tcPr>
          <w:p>
            <w:pPr>
              <w:pStyle w:val="ListParagraph"/>
              <w:spacing w:lineRule="auto" w:line="240" w:before="0" w:after="0"/>
              <w:ind w:left="0" w:hanging="0"/>
              <w:contextualSpacing/>
              <w:jc w:val="center"/>
              <w:rPr>
                <w:rFonts w:ascii="Book Antiqua" w:hAnsi="Book Antiqua"/>
                <w:sz w:val="24"/>
                <w:szCs w:val="24"/>
              </w:rPr>
            </w:pPr>
            <w:r>
              <w:rPr>
                <w:rFonts w:ascii="Book Antiqua" w:hAnsi="Book Antiqua"/>
                <w:sz w:val="24"/>
                <w:szCs w:val="24"/>
              </w:rPr>
            </w:r>
          </w:p>
        </w:tc>
        <w:tc>
          <w:tcPr>
            <w:tcW w:w="1984" w:type="dxa"/>
            <w:tcBorders/>
            <w:shd w:fill="auto" w:val="clear"/>
          </w:tcPr>
          <w:p>
            <w:pPr>
              <w:pStyle w:val="ListParagraph"/>
              <w:spacing w:lineRule="auto" w:line="240" w:before="0" w:after="0"/>
              <w:ind w:left="0" w:hanging="0"/>
              <w:contextualSpacing/>
              <w:rPr>
                <w:rFonts w:ascii="Book Antiqua" w:hAnsi="Book Antiqua"/>
                <w:sz w:val="24"/>
                <w:szCs w:val="24"/>
              </w:rPr>
            </w:pPr>
            <w:r>
              <w:rPr>
                <w:rFonts w:ascii="Book Antiqua" w:hAnsi="Book Antiqua"/>
                <w:sz w:val="24"/>
                <w:szCs w:val="24"/>
              </w:rPr>
              <w:t>Местный бюджет</w:t>
            </w:r>
          </w:p>
        </w:tc>
        <w:tc>
          <w:tcPr>
            <w:tcW w:w="1277" w:type="dxa"/>
            <w:tcBorders/>
            <w:shd w:fill="auto" w:val="clear"/>
          </w:tcPr>
          <w:p>
            <w:pPr>
              <w:pStyle w:val="ListParagraph"/>
              <w:spacing w:lineRule="auto" w:line="240" w:before="0" w:after="0"/>
              <w:ind w:left="0" w:hanging="0"/>
              <w:contextualSpacing/>
              <w:jc w:val="center"/>
              <w:rPr/>
            </w:pPr>
            <w:r>
              <w:rPr>
                <w:rFonts w:ascii="Book Antiqua" w:hAnsi="Book Antiqua"/>
                <w:bCs/>
                <w:color w:val="000000"/>
                <w:sz w:val="24"/>
                <w:szCs w:val="24"/>
              </w:rPr>
              <w:t>200,0</w:t>
            </w:r>
          </w:p>
        </w:tc>
        <w:tc>
          <w:tcPr>
            <w:tcW w:w="1276" w:type="dxa"/>
            <w:tcBorders/>
            <w:shd w:fill="auto" w:val="clear"/>
          </w:tcPr>
          <w:p>
            <w:pPr>
              <w:pStyle w:val="ListParagraph"/>
              <w:spacing w:lineRule="auto" w:line="240" w:before="0" w:after="0"/>
              <w:ind w:left="0" w:hanging="0"/>
              <w:contextualSpacing/>
              <w:jc w:val="center"/>
              <w:rPr>
                <w:rFonts w:ascii="Book Antiqua" w:hAnsi="Book Antiqua"/>
                <w:bCs/>
                <w:color w:val="000000"/>
                <w:sz w:val="24"/>
                <w:szCs w:val="24"/>
              </w:rPr>
            </w:pPr>
            <w:r>
              <w:rPr>
                <w:rFonts w:ascii="Book Antiqua" w:hAnsi="Book Antiqua"/>
                <w:bCs/>
                <w:color w:val="000000"/>
                <w:sz w:val="24"/>
                <w:szCs w:val="24"/>
              </w:rPr>
              <w:t>0,0</w:t>
            </w:r>
          </w:p>
        </w:tc>
        <w:tc>
          <w:tcPr>
            <w:tcW w:w="1218" w:type="dxa"/>
            <w:tcBorders/>
            <w:shd w:fill="auto" w:val="clear"/>
          </w:tcPr>
          <w:p>
            <w:pPr>
              <w:pStyle w:val="ListParagraph"/>
              <w:spacing w:lineRule="auto" w:line="240" w:before="0" w:after="0"/>
              <w:ind w:left="0" w:hanging="0"/>
              <w:contextualSpacing/>
              <w:jc w:val="center"/>
              <w:rPr>
                <w:rFonts w:ascii="Book Antiqua" w:hAnsi="Book Antiqua"/>
                <w:bCs/>
                <w:color w:val="000000"/>
                <w:sz w:val="24"/>
                <w:szCs w:val="24"/>
              </w:rPr>
            </w:pPr>
            <w:r>
              <w:rPr>
                <w:rFonts w:ascii="Book Antiqua" w:hAnsi="Book Antiqua"/>
                <w:bCs/>
                <w:color w:val="000000"/>
                <w:sz w:val="24"/>
                <w:szCs w:val="24"/>
              </w:rPr>
              <w:t>0,0</w:t>
            </w:r>
          </w:p>
        </w:tc>
      </w:tr>
      <w:tr>
        <w:trPr>
          <w:cantSplit w:val="true"/>
        </w:trPr>
        <w:tc>
          <w:tcPr>
            <w:tcW w:w="2091" w:type="dxa"/>
            <w:vMerge w:val="continue"/>
            <w:tcBorders/>
            <w:shd w:fill="auto" w:val="clear"/>
            <w:vAlign w:val="center"/>
          </w:tcPr>
          <w:p>
            <w:pPr>
              <w:pStyle w:val="ListParagraph"/>
              <w:spacing w:lineRule="auto" w:line="240" w:before="0" w:after="0"/>
              <w:ind w:left="0" w:hanging="0"/>
              <w:contextualSpacing/>
              <w:rPr>
                <w:rFonts w:ascii="Book Antiqua" w:hAnsi="Book Antiqua"/>
                <w:sz w:val="24"/>
                <w:szCs w:val="24"/>
              </w:rPr>
            </w:pPr>
            <w:r>
              <w:rPr>
                <w:rFonts w:ascii="Book Antiqua" w:hAnsi="Book Antiqua"/>
                <w:sz w:val="24"/>
                <w:szCs w:val="24"/>
              </w:rPr>
            </w:r>
          </w:p>
        </w:tc>
        <w:tc>
          <w:tcPr>
            <w:tcW w:w="4377" w:type="dxa"/>
            <w:vMerge w:val="continue"/>
            <w:tcBorders/>
            <w:shd w:fill="auto" w:val="clear"/>
          </w:tcPr>
          <w:p>
            <w:pPr>
              <w:pStyle w:val="ListParagraph"/>
              <w:spacing w:lineRule="auto" w:line="240" w:before="0" w:after="0"/>
              <w:ind w:left="0" w:hanging="0"/>
              <w:contextualSpacing/>
              <w:jc w:val="center"/>
              <w:rPr>
                <w:rFonts w:ascii="Book Antiqua" w:hAnsi="Book Antiqua"/>
                <w:sz w:val="24"/>
                <w:szCs w:val="24"/>
              </w:rPr>
            </w:pPr>
            <w:r>
              <w:rPr>
                <w:rFonts w:ascii="Book Antiqua" w:hAnsi="Book Antiqua"/>
                <w:sz w:val="24"/>
                <w:szCs w:val="24"/>
              </w:rPr>
            </w:r>
          </w:p>
        </w:tc>
        <w:tc>
          <w:tcPr>
            <w:tcW w:w="1984" w:type="dxa"/>
            <w:tcBorders/>
            <w:shd w:fill="auto" w:val="clear"/>
          </w:tcPr>
          <w:p>
            <w:pPr>
              <w:pStyle w:val="ListParagraph"/>
              <w:spacing w:lineRule="auto" w:line="240" w:before="0" w:after="0"/>
              <w:ind w:left="0" w:hanging="0"/>
              <w:contextualSpacing/>
              <w:rPr>
                <w:rFonts w:ascii="Book Antiqua" w:hAnsi="Book Antiqua"/>
                <w:sz w:val="24"/>
                <w:szCs w:val="24"/>
              </w:rPr>
            </w:pPr>
            <w:r>
              <w:rPr>
                <w:rFonts w:ascii="Book Antiqua" w:hAnsi="Book Antiqua"/>
                <w:sz w:val="24"/>
                <w:szCs w:val="24"/>
              </w:rPr>
              <w:t>Внебюджетные источники</w:t>
            </w:r>
          </w:p>
        </w:tc>
        <w:tc>
          <w:tcPr>
            <w:tcW w:w="1277" w:type="dxa"/>
            <w:tcBorders/>
            <w:shd w:fill="auto" w:val="clear"/>
          </w:tcPr>
          <w:p>
            <w:pPr>
              <w:pStyle w:val="ListParagraph"/>
              <w:spacing w:lineRule="auto" w:line="240" w:before="0" w:after="0"/>
              <w:ind w:left="0" w:hanging="0"/>
              <w:contextualSpacing/>
              <w:jc w:val="center"/>
              <w:rPr>
                <w:rFonts w:ascii="Book Antiqua" w:hAnsi="Book Antiqua"/>
                <w:bCs/>
                <w:color w:val="000000"/>
                <w:sz w:val="24"/>
                <w:szCs w:val="24"/>
              </w:rPr>
            </w:pPr>
            <w:r>
              <w:rPr>
                <w:rFonts w:ascii="Book Antiqua" w:hAnsi="Book Antiqua"/>
                <w:bCs/>
                <w:color w:val="000000"/>
                <w:sz w:val="24"/>
                <w:szCs w:val="24"/>
              </w:rPr>
              <w:t>–</w:t>
            </w:r>
          </w:p>
        </w:tc>
        <w:tc>
          <w:tcPr>
            <w:tcW w:w="1276" w:type="dxa"/>
            <w:tcBorders/>
            <w:shd w:fill="auto" w:val="clear"/>
          </w:tcPr>
          <w:p>
            <w:pPr>
              <w:pStyle w:val="ListParagraph"/>
              <w:spacing w:lineRule="auto" w:line="240" w:before="0" w:after="0"/>
              <w:ind w:left="0" w:hanging="0"/>
              <w:contextualSpacing/>
              <w:jc w:val="center"/>
              <w:rPr>
                <w:rFonts w:ascii="Book Antiqua" w:hAnsi="Book Antiqua"/>
                <w:bCs/>
                <w:color w:val="000000"/>
                <w:sz w:val="24"/>
                <w:szCs w:val="24"/>
              </w:rPr>
            </w:pPr>
            <w:r>
              <w:rPr>
                <w:rFonts w:ascii="Book Antiqua" w:hAnsi="Book Antiqua"/>
                <w:bCs/>
                <w:color w:val="000000"/>
                <w:sz w:val="24"/>
                <w:szCs w:val="24"/>
              </w:rPr>
              <w:t>–</w:t>
            </w:r>
          </w:p>
        </w:tc>
        <w:tc>
          <w:tcPr>
            <w:tcW w:w="1218" w:type="dxa"/>
            <w:tcBorders/>
            <w:shd w:fill="auto" w:val="clear"/>
          </w:tcPr>
          <w:p>
            <w:pPr>
              <w:pStyle w:val="ListParagraph"/>
              <w:spacing w:lineRule="auto" w:line="240" w:before="0" w:after="0"/>
              <w:ind w:left="0" w:hanging="0"/>
              <w:contextualSpacing/>
              <w:jc w:val="center"/>
              <w:rPr>
                <w:rFonts w:ascii="Book Antiqua" w:hAnsi="Book Antiqua"/>
                <w:bCs/>
                <w:color w:val="000000"/>
                <w:sz w:val="24"/>
                <w:szCs w:val="24"/>
              </w:rPr>
            </w:pPr>
            <w:r>
              <w:rPr>
                <w:rFonts w:ascii="Book Antiqua" w:hAnsi="Book Antiqua"/>
                <w:bCs/>
                <w:color w:val="000000"/>
                <w:sz w:val="24"/>
                <w:szCs w:val="24"/>
              </w:rPr>
              <w:t>–</w:t>
            </w:r>
          </w:p>
        </w:tc>
      </w:tr>
    </w:tbl>
    <w:p>
      <w:pPr>
        <w:pStyle w:val="Normal"/>
        <w:widowControl/>
        <w:suppressAutoHyphens w:val="true"/>
        <w:bidi w:val="0"/>
        <w:spacing w:lineRule="auto" w:line="276" w:before="0" w:after="200"/>
        <w:jc w:val="left"/>
        <w:rPr/>
      </w:pPr>
      <w:r>
        <w:rPr/>
      </w:r>
    </w:p>
    <w:sectPr>
      <w:type w:val="nextPage"/>
      <w:pgSz w:orient="landscape" w:w="16838" w:h="11906"/>
      <w:pgMar w:left="1134" w:right="1134" w:header="0" w:top="1701" w:footer="0" w:bottom="851"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Garamond">
    <w:charset w:val="cc"/>
    <w:family w:val="roman"/>
    <w:pitch w:val="variable"/>
  </w:font>
  <w:font w:name="Courier New">
    <w:charset w:val="cc"/>
    <w:family w:val="roman"/>
    <w:pitch w:val="variable"/>
  </w:font>
  <w:font w:name="Verdana">
    <w:charset w:val="cc"/>
    <w:family w:val="roman"/>
    <w:pitch w:val="variable"/>
  </w:font>
  <w:font w:name="Book Antiqua">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0" w:hanging="0"/>
      </w:pPr>
      <w:rPr>
        <w:rFonts w:ascii="Times New Roman" w:hAnsi="Times New Roman" w:cs="Times New Roman" w:hint="default"/>
        <w:smallCaps w:val="false"/>
        <w:caps w:val="false"/>
        <w:dstrike w:val="false"/>
        <w:strike w:val="false"/>
        <w:sz w:val="24"/>
        <w:spacing w:val="0"/>
        <w:i w:val="false"/>
        <w:u w:val="none"/>
        <w:b w:val="false"/>
        <w:szCs w:val="26"/>
        <w:iCs w:val="false"/>
        <w:bCs w:val="false"/>
        <w:w w:val="100"/>
        <w:rFonts w:cs="Times New Roman"/>
        <w:color w:val="000000"/>
        <w:lang w:val="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embedSystemFonts/>
  <w:defaultTabStop w:val="709"/>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ru-RU" w:eastAsia="ru-RU" w:bidi="ar-SA"/>
      </w:rPr>
    </w:rPrDefault>
    <w:pPrDefault>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customStyle="1">
    <w:name w:val="Normal"/>
    <w:qFormat/>
    <w:rsid w:val="00210c36"/>
    <w:pPr>
      <w:widowControl/>
      <w:suppressAutoHyphens w:val="true"/>
      <w:bidi w:val="0"/>
      <w:spacing w:lineRule="auto" w:line="276" w:before="0" w:after="200"/>
      <w:jc w:val="left"/>
    </w:pPr>
    <w:rPr>
      <w:rFonts w:ascii="Calibri" w:hAnsi="Calibri" w:eastAsia="SimSun" w:cs="Calibri"/>
      <w:color w:val="00000A"/>
      <w:kern w:val="0"/>
      <w:sz w:val="22"/>
      <w:szCs w:val="22"/>
      <w:lang w:val="ru-RU" w:eastAsia="en-US" w:bidi="ar-SA"/>
    </w:rPr>
  </w:style>
  <w:style w:type="paragraph" w:styleId="1">
    <w:name w:val="Heading 1"/>
    <w:basedOn w:val="Normal"/>
    <w:next w:val="Normal"/>
    <w:link w:val="10"/>
    <w:uiPriority w:val="9"/>
    <w:qFormat/>
    <w:rsid w:val="000524d4"/>
    <w:pPr>
      <w:keepNext w:val="true"/>
      <w:jc w:val="center"/>
      <w:outlineLvl w:val="0"/>
    </w:pPr>
    <w:rPr>
      <w:b/>
      <w:i/>
      <w:sz w:val="32"/>
      <w:szCs w:val="20"/>
      <w:lang w:val="en-US"/>
    </w:rPr>
  </w:style>
  <w:style w:type="paragraph" w:styleId="2">
    <w:name w:val="Heading 2"/>
    <w:basedOn w:val="Normal"/>
    <w:next w:val="Normal"/>
    <w:link w:val="20"/>
    <w:uiPriority w:val="9"/>
    <w:qFormat/>
    <w:rsid w:val="000524d4"/>
    <w:pPr>
      <w:keepNext w:val="true"/>
      <w:jc w:val="center"/>
      <w:outlineLvl w:val="1"/>
    </w:pPr>
    <w:rPr>
      <w:b/>
      <w:i/>
      <w:color w:val="000000"/>
      <w:sz w:val="32"/>
      <w:szCs w:val="20"/>
    </w:rPr>
  </w:style>
  <w:style w:type="paragraph" w:styleId="3">
    <w:name w:val="Heading 3"/>
    <w:basedOn w:val="Normal"/>
    <w:next w:val="Normal"/>
    <w:link w:val="30"/>
    <w:uiPriority w:val="9"/>
    <w:qFormat/>
    <w:rsid w:val="00084470"/>
    <w:pPr>
      <w:keepNext w:val="true"/>
      <w:spacing w:before="240" w:after="60"/>
      <w:outlineLvl w:val="2"/>
    </w:pPr>
    <w:rPr>
      <w:rFonts w:ascii="Arial" w:hAnsi="Arial" w:cs="Arial"/>
      <w:b/>
      <w:bCs/>
      <w:sz w:val="26"/>
      <w:szCs w:val="26"/>
    </w:rPr>
  </w:style>
  <w:style w:type="paragraph" w:styleId="4">
    <w:name w:val="Heading 4"/>
    <w:basedOn w:val="Normal"/>
    <w:next w:val="Normal"/>
    <w:link w:val="40"/>
    <w:uiPriority w:val="9"/>
    <w:semiHidden/>
    <w:unhideWhenUsed/>
    <w:qFormat/>
    <w:rsid w:val="002b5c48"/>
    <w:pPr>
      <w:keepNext w:val="true"/>
      <w:tabs>
        <w:tab w:val="clear" w:pos="709"/>
        <w:tab w:val="left" w:pos="2880" w:leader="none"/>
      </w:tabs>
      <w:spacing w:before="240" w:after="60"/>
      <w:ind w:left="2880" w:hanging="720"/>
      <w:outlineLvl w:val="3"/>
    </w:pPr>
    <w:rPr>
      <w:rFonts w:ascii="Calibri" w:hAnsi="Calibri" w:eastAsia="" w:cs="" w:asciiTheme="minorHAnsi" w:cstheme="minorBidi" w:eastAsiaTheme="minorEastAsia" w:hAnsiTheme="minorHAnsi"/>
      <w:b/>
      <w:bCs/>
      <w:sz w:val="28"/>
      <w:szCs w:val="28"/>
      <w:lang w:val="en-US" w:eastAsia="en-US"/>
    </w:rPr>
  </w:style>
  <w:style w:type="paragraph" w:styleId="5">
    <w:name w:val="Heading 5"/>
    <w:basedOn w:val="Normal"/>
    <w:next w:val="Normal"/>
    <w:link w:val="50"/>
    <w:uiPriority w:val="9"/>
    <w:semiHidden/>
    <w:unhideWhenUsed/>
    <w:qFormat/>
    <w:rsid w:val="002b5c48"/>
    <w:pPr>
      <w:tabs>
        <w:tab w:val="clear" w:pos="709"/>
        <w:tab w:val="left" w:pos="3600" w:leader="none"/>
      </w:tabs>
      <w:spacing w:before="240" w:after="60"/>
      <w:ind w:left="3600" w:hanging="720"/>
      <w:outlineLvl w:val="4"/>
    </w:pPr>
    <w:rPr>
      <w:rFonts w:ascii="Calibri" w:hAnsi="Calibri" w:eastAsia="" w:cs="" w:asciiTheme="minorHAnsi" w:cstheme="minorBidi" w:eastAsiaTheme="minorEastAsia" w:hAnsiTheme="minorHAnsi"/>
      <w:b/>
      <w:bCs/>
      <w:i/>
      <w:iCs/>
      <w:sz w:val="26"/>
      <w:szCs w:val="26"/>
      <w:lang w:val="en-US" w:eastAsia="en-US"/>
    </w:rPr>
  </w:style>
  <w:style w:type="paragraph" w:styleId="6">
    <w:name w:val="Heading 6"/>
    <w:basedOn w:val="Normal"/>
    <w:next w:val="Normal"/>
    <w:link w:val="60"/>
    <w:qFormat/>
    <w:rsid w:val="002b5c48"/>
    <w:pPr>
      <w:tabs>
        <w:tab w:val="clear" w:pos="709"/>
        <w:tab w:val="left" w:pos="4320" w:leader="none"/>
      </w:tabs>
      <w:spacing w:before="240" w:after="60"/>
      <w:ind w:left="4320" w:hanging="720"/>
      <w:outlineLvl w:val="5"/>
    </w:pPr>
    <w:rPr>
      <w:b/>
      <w:bCs/>
      <w:sz w:val="22"/>
      <w:szCs w:val="22"/>
      <w:lang w:val="en-US" w:eastAsia="en-US"/>
    </w:rPr>
  </w:style>
  <w:style w:type="paragraph" w:styleId="7">
    <w:name w:val="Heading 7"/>
    <w:basedOn w:val="Normal"/>
    <w:next w:val="Normal"/>
    <w:link w:val="70"/>
    <w:uiPriority w:val="9"/>
    <w:semiHidden/>
    <w:unhideWhenUsed/>
    <w:qFormat/>
    <w:rsid w:val="002b5c48"/>
    <w:pPr>
      <w:tabs>
        <w:tab w:val="clear" w:pos="709"/>
        <w:tab w:val="left" w:pos="5040" w:leader="none"/>
      </w:tabs>
      <w:spacing w:before="240" w:after="60"/>
      <w:ind w:left="5040" w:hanging="720"/>
      <w:outlineLvl w:val="6"/>
    </w:pPr>
    <w:rPr>
      <w:rFonts w:ascii="Calibri" w:hAnsi="Calibri" w:eastAsia="" w:cs="" w:asciiTheme="minorHAnsi" w:cstheme="minorBidi" w:eastAsiaTheme="minorEastAsia" w:hAnsiTheme="minorHAnsi"/>
      <w:lang w:val="en-US" w:eastAsia="en-US"/>
    </w:rPr>
  </w:style>
  <w:style w:type="paragraph" w:styleId="8">
    <w:name w:val="Heading 8"/>
    <w:basedOn w:val="Normal"/>
    <w:next w:val="Normal"/>
    <w:link w:val="80"/>
    <w:uiPriority w:val="9"/>
    <w:semiHidden/>
    <w:unhideWhenUsed/>
    <w:qFormat/>
    <w:rsid w:val="002b5c48"/>
    <w:pPr>
      <w:tabs>
        <w:tab w:val="clear" w:pos="709"/>
        <w:tab w:val="left" w:pos="5760" w:leader="none"/>
      </w:tabs>
      <w:spacing w:before="240" w:after="60"/>
      <w:ind w:left="5760" w:hanging="720"/>
      <w:outlineLvl w:val="7"/>
    </w:pPr>
    <w:rPr>
      <w:rFonts w:ascii="Calibri" w:hAnsi="Calibri" w:eastAsia="" w:cs="" w:asciiTheme="minorHAnsi" w:cstheme="minorBidi" w:eastAsiaTheme="minorEastAsia" w:hAnsiTheme="minorHAnsi"/>
      <w:i/>
      <w:iCs/>
      <w:lang w:val="en-US" w:eastAsia="en-US"/>
    </w:rPr>
  </w:style>
  <w:style w:type="paragraph" w:styleId="9">
    <w:name w:val="Heading 9"/>
    <w:basedOn w:val="Normal"/>
    <w:next w:val="Normal"/>
    <w:link w:val="90"/>
    <w:uiPriority w:val="9"/>
    <w:semiHidden/>
    <w:unhideWhenUsed/>
    <w:qFormat/>
    <w:rsid w:val="002b5c48"/>
    <w:pPr>
      <w:tabs>
        <w:tab w:val="clear" w:pos="709"/>
        <w:tab w:val="left" w:pos="6480" w:leader="none"/>
      </w:tabs>
      <w:spacing w:before="240" w:after="60"/>
      <w:ind w:left="6480" w:hanging="720"/>
      <w:outlineLvl w:val="8"/>
    </w:pPr>
    <w:rPr>
      <w:rFonts w:ascii="Cambria" w:hAnsi="Cambria" w:eastAsia="" w:cs="" w:asciiTheme="majorHAnsi" w:cstheme="majorBidi" w:eastAsiaTheme="majorEastAsia" w:hAnsiTheme="majorHAnsi"/>
      <w:sz w:val="22"/>
      <w:szCs w:val="22"/>
      <w:lang w:val="en-US" w:eastAsia="en-US"/>
    </w:rPr>
  </w:style>
  <w:style w:type="character" w:styleId="DefaultParagraphFont" w:default="1">
    <w:name w:val="Default Paragraph Font"/>
    <w:uiPriority w:val="1"/>
    <w:semiHidden/>
    <w:unhideWhenUsed/>
    <w:qFormat/>
    <w:rPr/>
  </w:style>
  <w:style w:type="character" w:styleId="Style5">
    <w:name w:val="Интернет-ссылка"/>
    <w:uiPriority w:val="99"/>
    <w:rsid w:val="00b032c5"/>
    <w:rPr>
      <w:color w:val="0000FF"/>
      <w:u w:val="single"/>
    </w:rPr>
  </w:style>
  <w:style w:type="character" w:styleId="Bookmark" w:customStyle="1">
    <w:name w:val="bookmark"/>
    <w:basedOn w:val="DefaultParagraphFont"/>
    <w:qFormat/>
    <w:rsid w:val="00654fee"/>
    <w:rPr/>
  </w:style>
  <w:style w:type="character" w:styleId="Appleconvertedspace" w:customStyle="1">
    <w:name w:val="apple-converted-space"/>
    <w:basedOn w:val="DefaultParagraphFont"/>
    <w:qFormat/>
    <w:rsid w:val="007b1980"/>
    <w:rPr/>
  </w:style>
  <w:style w:type="character" w:styleId="Strong">
    <w:name w:val="Strong"/>
    <w:qFormat/>
    <w:rsid w:val="001f3a70"/>
    <w:rPr>
      <w:b/>
      <w:bCs/>
    </w:rPr>
  </w:style>
  <w:style w:type="character" w:styleId="Style6">
    <w:name w:val="Выделение"/>
    <w:qFormat/>
    <w:rsid w:val="001f3a70"/>
    <w:rPr>
      <w:i/>
      <w:iCs/>
    </w:rPr>
  </w:style>
  <w:style w:type="character" w:styleId="Pagenumber">
    <w:name w:val="page number"/>
    <w:basedOn w:val="DefaultParagraphFont"/>
    <w:qFormat/>
    <w:rsid w:val="004966bd"/>
    <w:rPr/>
  </w:style>
  <w:style w:type="character" w:styleId="Style7" w:customStyle="1">
    <w:name w:val="Нижний колонтитул Знак"/>
    <w:basedOn w:val="DefaultParagraphFont"/>
    <w:link w:val="af1"/>
    <w:qFormat/>
    <w:rsid w:val="009404bc"/>
    <w:rPr>
      <w:sz w:val="24"/>
      <w:szCs w:val="24"/>
    </w:rPr>
  </w:style>
  <w:style w:type="character" w:styleId="11" w:customStyle="1">
    <w:name w:val="Заголовок 1 Знак"/>
    <w:basedOn w:val="DefaultParagraphFont"/>
    <w:link w:val="1"/>
    <w:uiPriority w:val="9"/>
    <w:qFormat/>
    <w:rsid w:val="00412c38"/>
    <w:rPr>
      <w:b/>
      <w:i/>
      <w:sz w:val="32"/>
      <w:lang w:val="en-US"/>
    </w:rPr>
  </w:style>
  <w:style w:type="character" w:styleId="21" w:customStyle="1">
    <w:name w:val="Заголовок 2 Знак"/>
    <w:basedOn w:val="DefaultParagraphFont"/>
    <w:link w:val="2"/>
    <w:uiPriority w:val="9"/>
    <w:qFormat/>
    <w:rsid w:val="00412c38"/>
    <w:rPr>
      <w:b/>
      <w:i/>
      <w:color w:val="000000"/>
      <w:sz w:val="32"/>
    </w:rPr>
  </w:style>
  <w:style w:type="character" w:styleId="31" w:customStyle="1">
    <w:name w:val="Заголовок 3 Знак"/>
    <w:basedOn w:val="DefaultParagraphFont"/>
    <w:link w:val="3"/>
    <w:uiPriority w:val="9"/>
    <w:qFormat/>
    <w:rsid w:val="00412c38"/>
    <w:rPr>
      <w:rFonts w:ascii="Arial" w:hAnsi="Arial" w:cs="Arial"/>
      <w:b/>
      <w:bCs/>
      <w:sz w:val="26"/>
      <w:szCs w:val="26"/>
    </w:rPr>
  </w:style>
  <w:style w:type="character" w:styleId="Style8" w:customStyle="1">
    <w:name w:val="Без интервала Знак"/>
    <w:link w:val="af3"/>
    <w:uiPriority w:val="99"/>
    <w:qFormat/>
    <w:rsid w:val="009d0e22"/>
    <w:rPr>
      <w:rFonts w:ascii="Calibri" w:hAnsi="Calibri"/>
      <w:sz w:val="22"/>
      <w:szCs w:val="22"/>
    </w:rPr>
  </w:style>
  <w:style w:type="character" w:styleId="22" w:customStyle="1">
    <w:name w:val="Основной текст (2)_"/>
    <w:basedOn w:val="DefaultParagraphFont"/>
    <w:link w:val="23"/>
    <w:qFormat/>
    <w:rsid w:val="005b0f6a"/>
    <w:rPr>
      <w:sz w:val="22"/>
      <w:szCs w:val="22"/>
      <w:shd w:fill="FFFFFF" w:val="clear"/>
    </w:rPr>
  </w:style>
  <w:style w:type="character" w:styleId="51" w:customStyle="1">
    <w:name w:val="Основной текст (5)_"/>
    <w:basedOn w:val="DefaultParagraphFont"/>
    <w:link w:val="52"/>
    <w:qFormat/>
    <w:rsid w:val="005b0f6a"/>
    <w:rPr>
      <w:shd w:fill="FFFFFF" w:val="clear"/>
    </w:rPr>
  </w:style>
  <w:style w:type="character" w:styleId="61" w:customStyle="1">
    <w:name w:val="Основной текст (6)_"/>
    <w:basedOn w:val="DefaultParagraphFont"/>
    <w:link w:val="62"/>
    <w:qFormat/>
    <w:rsid w:val="00a71cbe"/>
    <w:rPr>
      <w:sz w:val="22"/>
      <w:szCs w:val="22"/>
      <w:shd w:fill="FFFFFF" w:val="clear"/>
    </w:rPr>
  </w:style>
  <w:style w:type="character" w:styleId="41" w:customStyle="1">
    <w:name w:val="Заголовок 4 Знак"/>
    <w:basedOn w:val="DefaultParagraphFont"/>
    <w:link w:val="4"/>
    <w:uiPriority w:val="9"/>
    <w:semiHidden/>
    <w:qFormat/>
    <w:rsid w:val="002b5c48"/>
    <w:rPr>
      <w:rFonts w:ascii="Calibri" w:hAnsi="Calibri" w:eastAsia="" w:cs="" w:asciiTheme="minorHAnsi" w:cstheme="minorBidi" w:eastAsiaTheme="minorEastAsia" w:hAnsiTheme="minorHAnsi"/>
      <w:b/>
      <w:bCs/>
      <w:sz w:val="28"/>
      <w:szCs w:val="28"/>
      <w:lang w:val="en-US" w:eastAsia="en-US"/>
    </w:rPr>
  </w:style>
  <w:style w:type="character" w:styleId="52" w:customStyle="1">
    <w:name w:val="Заголовок 5 Знак"/>
    <w:basedOn w:val="DefaultParagraphFont"/>
    <w:link w:val="5"/>
    <w:uiPriority w:val="9"/>
    <w:semiHidden/>
    <w:qFormat/>
    <w:rsid w:val="002b5c48"/>
    <w:rPr>
      <w:rFonts w:ascii="Calibri" w:hAnsi="Calibri" w:eastAsia="" w:cs="" w:asciiTheme="minorHAnsi" w:cstheme="minorBidi" w:eastAsiaTheme="minorEastAsia" w:hAnsiTheme="minorHAnsi"/>
      <w:b/>
      <w:bCs/>
      <w:i/>
      <w:iCs/>
      <w:sz w:val="26"/>
      <w:szCs w:val="26"/>
      <w:lang w:val="en-US" w:eastAsia="en-US"/>
    </w:rPr>
  </w:style>
  <w:style w:type="character" w:styleId="62" w:customStyle="1">
    <w:name w:val="Заголовок 6 Знак"/>
    <w:basedOn w:val="DefaultParagraphFont"/>
    <w:link w:val="6"/>
    <w:qFormat/>
    <w:rsid w:val="002b5c48"/>
    <w:rPr>
      <w:b/>
      <w:bCs/>
      <w:sz w:val="22"/>
      <w:szCs w:val="22"/>
      <w:lang w:val="en-US" w:eastAsia="en-US"/>
    </w:rPr>
  </w:style>
  <w:style w:type="character" w:styleId="71" w:customStyle="1">
    <w:name w:val="Заголовок 7 Знак"/>
    <w:basedOn w:val="DefaultParagraphFont"/>
    <w:link w:val="7"/>
    <w:uiPriority w:val="9"/>
    <w:semiHidden/>
    <w:qFormat/>
    <w:rsid w:val="002b5c48"/>
    <w:rPr>
      <w:rFonts w:ascii="Calibri" w:hAnsi="Calibri" w:eastAsia="" w:cs="" w:asciiTheme="minorHAnsi" w:cstheme="minorBidi" w:eastAsiaTheme="minorEastAsia" w:hAnsiTheme="minorHAnsi"/>
      <w:sz w:val="24"/>
      <w:szCs w:val="24"/>
      <w:lang w:val="en-US" w:eastAsia="en-US"/>
    </w:rPr>
  </w:style>
  <w:style w:type="character" w:styleId="81" w:customStyle="1">
    <w:name w:val="Заголовок 8 Знак"/>
    <w:basedOn w:val="DefaultParagraphFont"/>
    <w:link w:val="8"/>
    <w:uiPriority w:val="9"/>
    <w:semiHidden/>
    <w:qFormat/>
    <w:rsid w:val="002b5c48"/>
    <w:rPr>
      <w:rFonts w:ascii="Calibri" w:hAnsi="Calibri" w:eastAsia="" w:cs="" w:asciiTheme="minorHAnsi" w:cstheme="minorBidi" w:eastAsiaTheme="minorEastAsia" w:hAnsiTheme="minorHAnsi"/>
      <w:i/>
      <w:iCs/>
      <w:sz w:val="24"/>
      <w:szCs w:val="24"/>
      <w:lang w:val="en-US" w:eastAsia="en-US"/>
    </w:rPr>
  </w:style>
  <w:style w:type="character" w:styleId="91" w:customStyle="1">
    <w:name w:val="Заголовок 9 Знак"/>
    <w:basedOn w:val="DefaultParagraphFont"/>
    <w:link w:val="9"/>
    <w:uiPriority w:val="9"/>
    <w:semiHidden/>
    <w:qFormat/>
    <w:rsid w:val="002b5c48"/>
    <w:rPr>
      <w:rFonts w:ascii="Cambria" w:hAnsi="Cambria" w:eastAsia="" w:cs="" w:asciiTheme="majorHAnsi" w:cstheme="majorBidi" w:eastAsiaTheme="majorEastAsia" w:hAnsiTheme="majorHAnsi"/>
      <w:sz w:val="22"/>
      <w:szCs w:val="22"/>
      <w:lang w:val="en-US" w:eastAsia="en-US"/>
    </w:rPr>
  </w:style>
  <w:style w:type="character" w:styleId="Style9" w:customStyle="1">
    <w:name w:val="Текст выноски Знак"/>
    <w:basedOn w:val="DefaultParagraphFont"/>
    <w:link w:val="a5"/>
    <w:uiPriority w:val="99"/>
    <w:semiHidden/>
    <w:qFormat/>
    <w:rsid w:val="002b5c48"/>
    <w:rPr>
      <w:rFonts w:ascii="Tahoma" w:hAnsi="Tahoma" w:cs="Tahoma"/>
      <w:sz w:val="16"/>
      <w:szCs w:val="16"/>
    </w:rPr>
  </w:style>
  <w:style w:type="character" w:styleId="Spfo1" w:customStyle="1">
    <w:name w:val="spfo1"/>
    <w:qFormat/>
    <w:rsid w:val="001974ce"/>
    <w:rPr>
      <w:rFonts w:cs="Times New Roman"/>
    </w:rPr>
  </w:style>
  <w:style w:type="character" w:styleId="32" w:customStyle="1">
    <w:name w:val="Основной текст (3)"/>
    <w:basedOn w:val="DefaultParagraphFont"/>
    <w:qFormat/>
    <w:rsid w:val="002a6d03"/>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23" w:customStyle="1">
    <w:name w:val="Основной текст (2) + Малые прописные"/>
    <w:basedOn w:val="22"/>
    <w:qFormat/>
    <w:rsid w:val="002a6d03"/>
    <w:rPr>
      <w:rFonts w:ascii="Times New Roman" w:hAnsi="Times New Roman" w:eastAsia="Times New Roman" w:cs="Times New Roman"/>
      <w:i w:val="false"/>
      <w:iCs w:val="false"/>
      <w:smallCaps/>
      <w:color w:val="000000"/>
      <w:spacing w:val="0"/>
      <w:w w:val="100"/>
      <w:sz w:val="28"/>
      <w:szCs w:val="28"/>
      <w:shd w:fill="FFFFFF" w:val="clear"/>
      <w:lang w:val="en-US" w:eastAsia="en-US" w:bidi="en-US"/>
    </w:rPr>
  </w:style>
  <w:style w:type="character" w:styleId="63" w:customStyle="1">
    <w:name w:val="Заголовок №6_"/>
    <w:basedOn w:val="DefaultParagraphFont"/>
    <w:link w:val="64"/>
    <w:qFormat/>
    <w:rsid w:val="00fb2cb9"/>
    <w:rPr>
      <w:sz w:val="28"/>
      <w:szCs w:val="28"/>
      <w:shd w:fill="FFFFFF" w:val="clear"/>
    </w:rPr>
  </w:style>
  <w:style w:type="character" w:styleId="92" w:customStyle="1">
    <w:name w:val="Основной текст (9) + Курсив"/>
    <w:basedOn w:val="DefaultParagraphFont"/>
    <w:qFormat/>
    <w:rsid w:val="0073500c"/>
    <w:rPr>
      <w:rFonts w:ascii="Garamond" w:hAnsi="Garamond" w:eastAsia="Garamond" w:cs="Garamond"/>
      <w:b w:val="false"/>
      <w:bCs w:val="false"/>
      <w:i/>
      <w:iCs/>
      <w:caps w:val="false"/>
      <w:smallCaps w:val="false"/>
      <w:strike w:val="false"/>
      <w:dstrike w:val="false"/>
      <w:color w:val="000000"/>
      <w:spacing w:val="0"/>
      <w:w w:val="100"/>
      <w:sz w:val="10"/>
      <w:szCs w:val="10"/>
      <w:u w:val="none"/>
      <w:lang w:val="ru-RU" w:eastAsia="ru-RU" w:bidi="ru-RU"/>
    </w:rPr>
  </w:style>
  <w:style w:type="character" w:styleId="2Exact" w:customStyle="1">
    <w:name w:val="Основной текст (2) Exact"/>
    <w:basedOn w:val="22"/>
    <w:qFormat/>
    <w:rsid w:val="00362cff"/>
    <w:rPr>
      <w:rFonts w:ascii="Times New Roman" w:hAnsi="Times New Roman" w:eastAsia="Times New Roman" w:cs="Times New Roman"/>
      <w:i w:val="false"/>
      <w:iCs w:val="false"/>
      <w:caps w:val="false"/>
      <w:smallCaps w:val="false"/>
      <w:color w:val="000000"/>
      <w:spacing w:val="0"/>
      <w:w w:val="100"/>
      <w:sz w:val="28"/>
      <w:szCs w:val="28"/>
      <w:shd w:fill="FFFFFF" w:val="clear"/>
      <w:lang w:val="en-US" w:eastAsia="en-US" w:bidi="en-US"/>
    </w:rPr>
  </w:style>
  <w:style w:type="character" w:styleId="CharStyle7" w:customStyle="1">
    <w:name w:val="Char Style 7"/>
    <w:link w:val="Style6"/>
    <w:uiPriority w:val="99"/>
    <w:qFormat/>
    <w:locked/>
    <w:rsid w:val="00c1759b"/>
    <w:rPr>
      <w:sz w:val="26"/>
      <w:shd w:fill="FFFFFF" w:val="clear"/>
    </w:rPr>
  </w:style>
  <w:style w:type="character" w:styleId="33" w:customStyle="1">
    <w:name w:val="Основной текст 3 Знак"/>
    <w:basedOn w:val="DefaultParagraphFont"/>
    <w:link w:val="32"/>
    <w:qFormat/>
    <w:rsid w:val="00a2654a"/>
    <w:rPr>
      <w:sz w:val="16"/>
      <w:szCs w:val="16"/>
    </w:rPr>
  </w:style>
  <w:style w:type="character" w:styleId="42" w:customStyle="1">
    <w:name w:val="Основной текст (4)_"/>
    <w:basedOn w:val="DefaultParagraphFont"/>
    <w:link w:val="42"/>
    <w:qFormat/>
    <w:rsid w:val="002f02dc"/>
    <w:rPr>
      <w:sz w:val="28"/>
      <w:szCs w:val="28"/>
      <w:shd w:fill="FFFFFF" w:val="clear"/>
    </w:rPr>
  </w:style>
  <w:style w:type="character" w:styleId="285pt" w:customStyle="1">
    <w:name w:val="Основной текст (2) + 8;5 pt"/>
    <w:basedOn w:val="22"/>
    <w:qFormat/>
    <w:rsid w:val="002f02dc"/>
    <w:rPr>
      <w:rFonts w:ascii="Times New Roman" w:hAnsi="Times New Roman" w:eastAsia="Times New Roman" w:cs="Times New Roman"/>
      <w:i w:val="false"/>
      <w:iCs w:val="false"/>
      <w:caps w:val="false"/>
      <w:smallCaps w:val="false"/>
      <w:color w:val="000000"/>
      <w:spacing w:val="0"/>
      <w:w w:val="100"/>
      <w:sz w:val="17"/>
      <w:szCs w:val="17"/>
      <w:shd w:fill="FFFFFF" w:val="clear"/>
      <w:lang w:val="ru-RU" w:eastAsia="ru-RU" w:bidi="ru-RU"/>
    </w:rPr>
  </w:style>
  <w:style w:type="character" w:styleId="210pt" w:customStyle="1">
    <w:name w:val="Основной текст (2) + 10 pt"/>
    <w:basedOn w:val="22"/>
    <w:qFormat/>
    <w:rsid w:val="002f02dc"/>
    <w:rPr>
      <w:rFonts w:ascii="Times New Roman" w:hAnsi="Times New Roman" w:eastAsia="Times New Roman" w:cs="Times New Roman"/>
      <w:i w:val="false"/>
      <w:iCs w:val="false"/>
      <w:caps w:val="false"/>
      <w:smallCaps w:val="false"/>
      <w:color w:val="000000"/>
      <w:spacing w:val="0"/>
      <w:w w:val="100"/>
      <w:sz w:val="20"/>
      <w:szCs w:val="20"/>
      <w:shd w:fill="FFFFFF" w:val="clear"/>
      <w:lang w:val="ru-RU" w:eastAsia="ru-RU" w:bidi="ru-RU"/>
    </w:rPr>
  </w:style>
  <w:style w:type="character" w:styleId="Style10" w:customStyle="1">
    <w:name w:val="Основной текст_"/>
    <w:basedOn w:val="DefaultParagraphFont"/>
    <w:link w:val="13"/>
    <w:qFormat/>
    <w:rsid w:val="00b3470f"/>
    <w:rPr>
      <w:sz w:val="26"/>
      <w:szCs w:val="26"/>
      <w:shd w:fill="FFFFFF" w:val="clear"/>
    </w:rPr>
  </w:style>
  <w:style w:type="character" w:styleId="Style11" w:customStyle="1">
    <w:name w:val="Основной текст + Полужирный"/>
    <w:basedOn w:val="Style10"/>
    <w:qFormat/>
    <w:rsid w:val="007301bc"/>
    <w:rPr>
      <w:rFonts w:ascii="Times New Roman" w:hAnsi="Times New Roman" w:eastAsia="Times New Roman" w:cs="Times New Roman"/>
      <w:i w:val="false"/>
      <w:iCs w:val="false"/>
      <w:caps w:val="false"/>
      <w:smallCaps w:val="false"/>
      <w:color w:val="000000"/>
      <w:spacing w:val="0"/>
      <w:w w:val="100"/>
      <w:sz w:val="26"/>
      <w:szCs w:val="26"/>
      <w:shd w:fill="FFFFFF" w:val="clear"/>
      <w:lang w:val="ru-RU"/>
    </w:rPr>
  </w:style>
  <w:style w:type="paragraph" w:styleId="Style12" w:customStyle="1">
    <w:name w:val="Заголовок"/>
    <w:next w:val="Style13"/>
    <w:qFormat/>
    <w:rsid w:val="007b1980"/>
    <w:pPr>
      <w:widowControl/>
      <w:bidi w:val="0"/>
      <w:jc w:val="left"/>
    </w:pPr>
    <w:rPr>
      <w:rFonts w:ascii="Arial" w:hAnsi="Arial" w:eastAsia="Times New Roman" w:cs="Arial"/>
      <w:b/>
      <w:bCs/>
      <w:color w:val="auto"/>
      <w:kern w:val="0"/>
      <w:sz w:val="22"/>
      <w:szCs w:val="22"/>
      <w:lang w:val="ru-RU" w:eastAsia="ru-RU" w:bidi="ar-SA"/>
    </w:rPr>
  </w:style>
  <w:style w:type="paragraph" w:styleId="Style13">
    <w:name w:val="Body Text"/>
    <w:basedOn w:val="Normal"/>
    <w:rsid w:val="00127bc8"/>
    <w:pPr>
      <w:spacing w:before="0" w:after="120"/>
    </w:pPr>
    <w:rPr/>
  </w:style>
  <w:style w:type="paragraph" w:styleId="Style14">
    <w:name w:val="List"/>
    <w:basedOn w:val="Style13"/>
    <w:pPr/>
    <w:rPr>
      <w:rFonts w:cs="Mangal"/>
    </w:rPr>
  </w:style>
  <w:style w:type="paragraph" w:styleId="Style15">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Style17">
    <w:name w:val="Body Text Indent"/>
    <w:basedOn w:val="Normal"/>
    <w:rsid w:val="000524d4"/>
    <w:pPr>
      <w:spacing w:lineRule="auto" w:line="312"/>
      <w:ind w:firstLine="708"/>
      <w:jc w:val="both"/>
    </w:pPr>
    <w:rPr>
      <w:rFonts w:ascii="Courier New" w:hAnsi="Courier New"/>
      <w:sz w:val="26"/>
      <w:lang w:val="en-US"/>
    </w:rPr>
  </w:style>
  <w:style w:type="paragraph" w:styleId="BodyText2">
    <w:name w:val="Body Text 2"/>
    <w:basedOn w:val="Normal"/>
    <w:qFormat/>
    <w:rsid w:val="00cf4cf9"/>
    <w:pPr>
      <w:spacing w:lineRule="auto" w:line="480" w:before="0" w:after="120"/>
    </w:pPr>
    <w:rPr/>
  </w:style>
  <w:style w:type="paragraph" w:styleId="BalloonText">
    <w:name w:val="Balloon Text"/>
    <w:basedOn w:val="Normal"/>
    <w:link w:val="a6"/>
    <w:uiPriority w:val="99"/>
    <w:semiHidden/>
    <w:qFormat/>
    <w:rsid w:val="00ff23b6"/>
    <w:pPr/>
    <w:rPr>
      <w:rFonts w:ascii="Tahoma" w:hAnsi="Tahoma" w:cs="Tahoma"/>
      <w:sz w:val="16"/>
      <w:szCs w:val="16"/>
    </w:rPr>
  </w:style>
  <w:style w:type="paragraph" w:styleId="HTMLPreformatted">
    <w:name w:val="HTML Preformatted"/>
    <w:basedOn w:val="Normal"/>
    <w:qFormat/>
    <w:rsid w:val="00654fee"/>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12" w:customStyle="1">
    <w:name w:val="Абзац списка1"/>
    <w:basedOn w:val="Normal"/>
    <w:qFormat/>
    <w:rsid w:val="00127bc8"/>
    <w:pPr>
      <w:spacing w:before="0" w:after="0"/>
      <w:ind w:left="720" w:hanging="0"/>
      <w:contextualSpacing/>
    </w:pPr>
    <w:rPr>
      <w:rFonts w:ascii="Calibri" w:hAnsi="Calibri" w:cs="Microsoft Uighur"/>
    </w:rPr>
  </w:style>
  <w:style w:type="paragraph" w:styleId="Style18" w:customStyle="1">
    <w:name w:val="Знак"/>
    <w:basedOn w:val="Normal"/>
    <w:qFormat/>
    <w:rsid w:val="00863700"/>
    <w:pPr/>
    <w:rPr>
      <w:rFonts w:ascii="Verdana" w:hAnsi="Verdana" w:cs="Verdana"/>
      <w:sz w:val="20"/>
      <w:szCs w:val="20"/>
      <w:lang w:val="en-US" w:eastAsia="en-US"/>
    </w:rPr>
  </w:style>
  <w:style w:type="paragraph" w:styleId="NormalWeb">
    <w:name w:val="Normal (Web)"/>
    <w:basedOn w:val="Normal"/>
    <w:uiPriority w:val="99"/>
    <w:qFormat/>
    <w:rsid w:val="00bc1ce5"/>
    <w:pPr>
      <w:spacing w:beforeAutospacing="1" w:afterAutospacing="1"/>
    </w:pPr>
    <w:rPr>
      <w:rFonts w:eastAsia="Calibri"/>
    </w:rPr>
  </w:style>
  <w:style w:type="paragraph" w:styleId="13" w:customStyle="1">
    <w:name w:val="Без интервала1"/>
    <w:qFormat/>
    <w:rsid w:val="00bc1ce5"/>
    <w:pPr>
      <w:widowControl/>
      <w:bidi w:val="0"/>
      <w:jc w:val="left"/>
    </w:pPr>
    <w:rPr>
      <w:rFonts w:ascii="Calibri" w:hAnsi="Calibri" w:eastAsia="Calibri" w:cs="Calibri"/>
      <w:color w:val="auto"/>
      <w:kern w:val="0"/>
      <w:sz w:val="22"/>
      <w:szCs w:val="22"/>
      <w:lang w:val="ru-RU" w:eastAsia="ru-RU" w:bidi="ar-SA"/>
    </w:rPr>
  </w:style>
  <w:style w:type="paragraph" w:styleId="ConsPlusNormal" w:customStyle="1">
    <w:name w:val="ConsPlusNormal"/>
    <w:qFormat/>
    <w:rsid w:val="001f780f"/>
    <w:pPr>
      <w:widowControl w:val="false"/>
      <w:bidi w:val="0"/>
      <w:jc w:val="left"/>
    </w:pPr>
    <w:rPr>
      <w:rFonts w:ascii="Arial" w:hAnsi="Arial" w:eastAsia="Times New Roman" w:cs="Arial"/>
      <w:color w:val="auto"/>
      <w:kern w:val="0"/>
      <w:sz w:val="24"/>
      <w:szCs w:val="20"/>
      <w:lang w:val="ru-RU" w:eastAsia="ru-RU" w:bidi="ar-SA"/>
    </w:rPr>
  </w:style>
  <w:style w:type="paragraph" w:styleId="Formattexttopleveltext" w:customStyle="1">
    <w:name w:val="formattext topleveltext"/>
    <w:basedOn w:val="Normal"/>
    <w:qFormat/>
    <w:rsid w:val="00234d06"/>
    <w:pPr>
      <w:spacing w:beforeAutospacing="1" w:afterAutospacing="1"/>
    </w:pPr>
    <w:rPr/>
  </w:style>
  <w:style w:type="paragraph" w:styleId="ListParagraph">
    <w:name w:val="List Paragraph"/>
    <w:basedOn w:val="Normal"/>
    <w:uiPriority w:val="34"/>
    <w:qFormat/>
    <w:rsid w:val="00210c36"/>
    <w:pPr>
      <w:spacing w:lineRule="auto" w:line="276" w:before="0" w:after="200"/>
      <w:ind w:left="720" w:hanging="0"/>
      <w:contextualSpacing/>
    </w:pPr>
    <w:rPr>
      <w:rFonts w:ascii="Calibri" w:hAnsi="Calibri"/>
      <w:sz w:val="22"/>
      <w:szCs w:val="22"/>
    </w:rPr>
  </w:style>
  <w:style w:type="paragraph" w:styleId="Rtecenter" w:customStyle="1">
    <w:name w:val="rtecenter"/>
    <w:basedOn w:val="Normal"/>
    <w:qFormat/>
    <w:rsid w:val="001f3a70"/>
    <w:pPr>
      <w:spacing w:beforeAutospacing="1" w:afterAutospacing="1"/>
    </w:pPr>
    <w:rPr/>
  </w:style>
  <w:style w:type="paragraph" w:styleId="Rteindent1" w:customStyle="1">
    <w:name w:val="rteindent1"/>
    <w:basedOn w:val="Normal"/>
    <w:qFormat/>
    <w:rsid w:val="001f3a70"/>
    <w:pPr>
      <w:spacing w:beforeAutospacing="1" w:afterAutospacing="1"/>
    </w:pPr>
    <w:rPr/>
  </w:style>
  <w:style w:type="paragraph" w:styleId="Rteindent2" w:customStyle="1">
    <w:name w:val="rteindent2"/>
    <w:basedOn w:val="Normal"/>
    <w:qFormat/>
    <w:rsid w:val="001f3a70"/>
    <w:pPr>
      <w:spacing w:beforeAutospacing="1" w:afterAutospacing="1"/>
    </w:pPr>
    <w:rPr/>
  </w:style>
  <w:style w:type="paragraph" w:styleId="Rteleftrteindent1" w:customStyle="1">
    <w:name w:val="rteleft rteindent1"/>
    <w:basedOn w:val="Normal"/>
    <w:qFormat/>
    <w:rsid w:val="001f3a70"/>
    <w:pPr>
      <w:spacing w:beforeAutospacing="1" w:afterAutospacing="1"/>
    </w:pPr>
    <w:rPr/>
  </w:style>
  <w:style w:type="paragraph" w:styleId="Style19">
    <w:name w:val="Верхний и нижний колонтитулы"/>
    <w:basedOn w:val="Normal"/>
    <w:qFormat/>
    <w:pPr/>
    <w:rPr/>
  </w:style>
  <w:style w:type="paragraph" w:styleId="Style20">
    <w:name w:val="Header"/>
    <w:basedOn w:val="Normal"/>
    <w:rsid w:val="004966bd"/>
    <w:pPr>
      <w:tabs>
        <w:tab w:val="clear" w:pos="709"/>
        <w:tab w:val="center" w:pos="4677" w:leader="none"/>
        <w:tab w:val="right" w:pos="9355" w:leader="none"/>
      </w:tabs>
    </w:pPr>
    <w:rPr/>
  </w:style>
  <w:style w:type="paragraph" w:styleId="Style21">
    <w:name w:val="Footer"/>
    <w:basedOn w:val="Normal"/>
    <w:link w:val="af2"/>
    <w:rsid w:val="009404bc"/>
    <w:pPr>
      <w:tabs>
        <w:tab w:val="clear" w:pos="709"/>
        <w:tab w:val="center" w:pos="4677" w:leader="none"/>
        <w:tab w:val="right" w:pos="9355" w:leader="none"/>
      </w:tabs>
    </w:pPr>
    <w:rPr/>
  </w:style>
  <w:style w:type="paragraph" w:styleId="NoSpacing">
    <w:name w:val="No Spacing"/>
    <w:link w:val="af4"/>
    <w:uiPriority w:val="1"/>
    <w:qFormat/>
    <w:rsid w:val="009d0e22"/>
    <w:pPr>
      <w:widowControl/>
      <w:bidi w:val="0"/>
      <w:jc w:val="left"/>
    </w:pPr>
    <w:rPr>
      <w:rFonts w:ascii="Calibri" w:hAnsi="Calibri" w:eastAsia="Times New Roman" w:cs="Times New Roman"/>
      <w:color w:val="auto"/>
      <w:kern w:val="0"/>
      <w:sz w:val="22"/>
      <w:szCs w:val="22"/>
      <w:lang w:val="ru-RU" w:eastAsia="ru-RU" w:bidi="ar-SA"/>
    </w:rPr>
  </w:style>
  <w:style w:type="paragraph" w:styleId="24" w:customStyle="1">
    <w:name w:val="Основной текст (2)"/>
    <w:basedOn w:val="Normal"/>
    <w:link w:val="22"/>
    <w:qFormat/>
    <w:rsid w:val="005b0f6a"/>
    <w:pPr>
      <w:widowControl w:val="false"/>
      <w:shd w:val="clear" w:color="auto" w:fill="FFFFFF"/>
      <w:spacing w:lineRule="auto" w:line="240" w:before="540" w:after="780"/>
      <w:ind w:hanging="320"/>
      <w:jc w:val="both"/>
    </w:pPr>
    <w:rPr>
      <w:sz w:val="22"/>
      <w:szCs w:val="22"/>
    </w:rPr>
  </w:style>
  <w:style w:type="paragraph" w:styleId="53" w:customStyle="1">
    <w:name w:val="Основной текст (5)"/>
    <w:basedOn w:val="Normal"/>
    <w:link w:val="51"/>
    <w:qFormat/>
    <w:rsid w:val="005b0f6a"/>
    <w:pPr>
      <w:widowControl w:val="false"/>
      <w:shd w:val="clear" w:color="auto" w:fill="FFFFFF"/>
      <w:spacing w:lineRule="auto" w:line="240" w:before="180" w:after="180"/>
      <w:jc w:val="center"/>
    </w:pPr>
    <w:rPr>
      <w:b/>
      <w:bCs/>
      <w:sz w:val="20"/>
      <w:szCs w:val="20"/>
    </w:rPr>
  </w:style>
  <w:style w:type="paragraph" w:styleId="64" w:customStyle="1">
    <w:name w:val="Основной текст (6)"/>
    <w:basedOn w:val="Normal"/>
    <w:link w:val="61"/>
    <w:qFormat/>
    <w:rsid w:val="00a71cbe"/>
    <w:pPr>
      <w:widowControl w:val="false"/>
      <w:shd w:val="clear" w:color="auto" w:fill="FFFFFF"/>
      <w:spacing w:lineRule="exact" w:line="272"/>
      <w:ind w:hanging="320"/>
      <w:jc w:val="both"/>
    </w:pPr>
    <w:rPr>
      <w:sz w:val="22"/>
      <w:szCs w:val="22"/>
    </w:rPr>
  </w:style>
  <w:style w:type="paragraph" w:styleId="Headertexttopleveltextcentertext" w:customStyle="1">
    <w:name w:val="headertext topleveltext centertext"/>
    <w:basedOn w:val="Normal"/>
    <w:qFormat/>
    <w:rsid w:val="001974ce"/>
    <w:pPr>
      <w:spacing w:beforeAutospacing="1" w:afterAutospacing="1"/>
    </w:pPr>
    <w:rPr>
      <w:rFonts w:eastAsia="Calibri"/>
    </w:rPr>
  </w:style>
  <w:style w:type="paragraph" w:styleId="65" w:customStyle="1">
    <w:name w:val="Заголовок №6"/>
    <w:basedOn w:val="Normal"/>
    <w:link w:val="63"/>
    <w:qFormat/>
    <w:rsid w:val="00fb2cb9"/>
    <w:pPr>
      <w:widowControl w:val="false"/>
      <w:shd w:val="clear" w:color="auto" w:fill="FFFFFF"/>
      <w:spacing w:lineRule="exact" w:line="322" w:before="300" w:after="200"/>
      <w:ind w:hanging="120"/>
      <w:jc w:val="center"/>
      <w:outlineLvl w:val="5"/>
    </w:pPr>
    <w:rPr>
      <w:b/>
      <w:bCs/>
      <w:sz w:val="28"/>
      <w:szCs w:val="28"/>
    </w:rPr>
  </w:style>
  <w:style w:type="paragraph" w:styleId="Style61" w:customStyle="1">
    <w:name w:val="Style 6"/>
    <w:basedOn w:val="Normal"/>
    <w:link w:val="CharStyle7"/>
    <w:uiPriority w:val="99"/>
    <w:qFormat/>
    <w:rsid w:val="00c1759b"/>
    <w:pPr>
      <w:widowControl w:val="false"/>
      <w:shd w:val="clear" w:color="auto" w:fill="FFFFFF"/>
      <w:spacing w:lineRule="atLeast" w:line="240" w:before="0" w:after="720"/>
      <w:ind w:hanging="700"/>
    </w:pPr>
    <w:rPr>
      <w:sz w:val="26"/>
      <w:szCs w:val="20"/>
    </w:rPr>
  </w:style>
  <w:style w:type="paragraph" w:styleId="BodyText3">
    <w:name w:val="Body Text 3"/>
    <w:basedOn w:val="Normal"/>
    <w:link w:val="33"/>
    <w:qFormat/>
    <w:rsid w:val="00a2654a"/>
    <w:pPr>
      <w:spacing w:before="0" w:after="120"/>
    </w:pPr>
    <w:rPr>
      <w:sz w:val="16"/>
      <w:szCs w:val="16"/>
    </w:rPr>
  </w:style>
  <w:style w:type="paragraph" w:styleId="ConsPlusCell" w:customStyle="1">
    <w:name w:val="ConsPlusCell"/>
    <w:uiPriority w:val="99"/>
    <w:qFormat/>
    <w:rsid w:val="00a2654a"/>
    <w:pPr>
      <w:widowControl w:val="false"/>
      <w:bidi w:val="0"/>
      <w:jc w:val="left"/>
    </w:pPr>
    <w:rPr>
      <w:rFonts w:ascii="Arial" w:hAnsi="Arial" w:eastAsia="Times New Roman" w:cs="Arial"/>
      <w:color w:val="auto"/>
      <w:kern w:val="0"/>
      <w:sz w:val="24"/>
      <w:szCs w:val="20"/>
      <w:lang w:val="ru-RU" w:eastAsia="ru-RU" w:bidi="ar-SA"/>
    </w:rPr>
  </w:style>
  <w:style w:type="paragraph" w:styleId="43" w:customStyle="1">
    <w:name w:val="Основной текст (4)"/>
    <w:basedOn w:val="Normal"/>
    <w:link w:val="41"/>
    <w:qFormat/>
    <w:rsid w:val="002f02dc"/>
    <w:pPr>
      <w:widowControl w:val="false"/>
      <w:shd w:val="clear" w:color="auto" w:fill="FFFFFF"/>
      <w:spacing w:lineRule="auto" w:line="240" w:before="120" w:after="300"/>
      <w:jc w:val="both"/>
    </w:pPr>
    <w:rPr>
      <w:sz w:val="28"/>
      <w:szCs w:val="28"/>
    </w:rPr>
  </w:style>
  <w:style w:type="paragraph" w:styleId="14" w:customStyle="1">
    <w:name w:val="Основной текст1"/>
    <w:basedOn w:val="Normal"/>
    <w:link w:val="af5"/>
    <w:qFormat/>
    <w:rsid w:val="00b3470f"/>
    <w:pPr>
      <w:widowControl w:val="false"/>
      <w:shd w:val="clear" w:color="auto" w:fill="FFFFFF"/>
      <w:spacing w:lineRule="auto" w:line="240"/>
      <w:jc w:val="center"/>
    </w:pPr>
    <w:rPr>
      <w:sz w:val="26"/>
      <w:szCs w:val="26"/>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rsid w:val="00c67f0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D056-D13A-4BC5-AE4B-77599CC0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Application>LibreOffice/6.3.1.2$Windows_x86 LibreOffice_project/b79626edf0065ac373bd1df5c28bd630b4424273</Application>
  <Pages>16</Pages>
  <Words>2769</Words>
  <Characters>22838</Characters>
  <CharactersWithSpaces>25425</CharactersWithSpaces>
  <Paragraphs>244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2016-11-24T08:46:00Z</dcterms:created>
  <dc:creator>User</dc:creator>
  <dc:description/>
  <dc:language>ru-RU</dc:language>
  <cp:lastModifiedBy/>
  <cp:lastPrinted>2019-12-02T16:12:26Z</cp:lastPrinted>
  <dcterms:modified xsi:type="dcterms:W3CDTF">2019-12-02T16:59:57Z</dcterms:modified>
  <cp:revision>75</cp:revision>
  <dc:subject/>
  <dc:title>Балаклавська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