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  <w:drawing>
          <wp:inline distT="0" distB="0" distL="0" distR="0">
            <wp:extent cx="765175" cy="970280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24"/>
          <w:szCs w:val="24"/>
          <w:u w:val="single"/>
        </w:rPr>
      </w:pPr>
      <w:r>
        <w:rPr>
          <w:rFonts w:ascii="Book Antiqua" w:hAnsi="Book Antiqua"/>
          <w:b/>
          <w:i/>
          <w:sz w:val="24"/>
          <w:szCs w:val="24"/>
          <w:u w:val="single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0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6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</w:r>
    </w:p>
    <w:tbl>
      <w:tblPr>
        <w:tblW w:w="9570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09</w:t>
            </w:r>
            <w:r>
              <w:rPr>
                <w:rFonts w:ascii="Book Antiqua" w:hAnsi="Book Antiqua"/>
                <w:sz w:val="24"/>
                <w:szCs w:val="24"/>
              </w:rPr>
              <w:t xml:space="preserve"> января 20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20</w:t>
            </w:r>
            <w:r>
              <w:rPr>
                <w:rFonts w:ascii="Book Antiqua" w:hAnsi="Book Antiqua"/>
                <w:sz w:val="24"/>
                <w:szCs w:val="24"/>
              </w:rPr>
              <w:t>года</w:t>
            </w:r>
          </w:p>
        </w:tc>
        <w:tc>
          <w:tcPr>
            <w:tcW w:w="4784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 Кача</w:t>
            </w:r>
          </w:p>
        </w:tc>
      </w:tr>
    </w:tbl>
    <w:p>
      <w:pPr>
        <w:pStyle w:val="NoSpacing"/>
        <w:ind w:firstLine="800"/>
        <w:rPr>
          <w:rFonts w:ascii="Book Antiqua" w:hAnsi="Book Antiqua" w:eastAsia="Times New Roman" w:cs="Times New Roman"/>
          <w:b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sz w:val="28"/>
          <w:szCs w:val="28"/>
          <w:u w:val="single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мерах по противодействию коррупции в местной администрации Качинского муниципального округа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eastAsia="Calibri" w:ascii="Times New Roman" w:hAnsi="Times New Roman" w:eastAsiaTheme="minorHAnsi"/>
          <w:sz w:val="24"/>
          <w:szCs w:val="24"/>
        </w:rPr>
        <w:t>соответствии с Федеральным законом от 25.12.2008 № 273-ФЗ «О противодействии коррупции», Законом города Севастополя от 11.06.2014 № 30-ЗС «О противодействии коррупции в городе Севастополе»</w:t>
      </w:r>
      <w:r>
        <w:rPr>
          <w:rFonts w:ascii="Times New Roman" w:hAnsi="Times New Roman"/>
          <w:sz w:val="24"/>
          <w:szCs w:val="24"/>
        </w:rPr>
        <w:t>, Уставом внутригородского муниципального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, согласно Плану мероприятий по реализации антикоррупционной политики в городе Севастополя до 2020, утвержденного Распоряжением Губернатора города Севастополя от 25.09.2018 годпа № 361-РГ:</w:t>
      </w:r>
    </w:p>
    <w:p>
      <w:pPr>
        <w:pStyle w:val="Normal"/>
        <w:widowControl w:val="false"/>
        <w:spacing w:lineRule="auto" w:line="240" w:before="0" w:after="0"/>
        <w:ind w:firstLine="80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80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widowControl w:val="false"/>
        <w:spacing w:lineRule="atLeast" w:line="100" w:before="0" w:after="0"/>
        <w:ind w:firstLine="54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tLeast" w:line="100" w:before="0" w:after="0"/>
        <w:ind w:firstLine="80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ПОСТАНОВЛЯЕТ:</w:t>
      </w:r>
    </w:p>
    <w:p>
      <w:pPr>
        <w:pStyle w:val="Normal"/>
        <w:widowControl w:val="false"/>
        <w:spacing w:lineRule="atLeast" w:line="10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1.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Утвердить План мероприятий местной администрации Качинского муниципального округа по противодействию коррупции на 20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ru-RU" w:eastAsia="ru-RU" w:bidi="ar-SA"/>
        </w:rPr>
        <w:t>20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год (ПРИЛОЖЕНИЕ 1)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2.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с момента его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обнародования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за исполнением настоящего Постановления оставляю за собой</w:t>
      </w:r>
      <w:r>
        <w:rPr>
          <w:rFonts w:ascii="Book Antiqua" w:hAnsi="Book Antiqua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tbl>
      <w:tblPr>
        <w:tblW w:w="9520" w:type="dxa"/>
        <w:jc w:val="left"/>
        <w:tblInd w:w="25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37"/>
        <w:gridCol w:w="1558"/>
        <w:gridCol w:w="2825"/>
      </w:tblGrid>
      <w:tr>
        <w:trPr/>
        <w:tc>
          <w:tcPr>
            <w:tcW w:w="51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исполняющий полномочия председателя Совета, 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2825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spacing w:lineRule="auto" w:line="240" w:before="0" w:after="0"/>
        <w:ind w:left="5670" w:hanging="0"/>
        <w:rPr>
          <w:rFonts w:ascii="Book Antiqua" w:hAnsi="Book Antiqua" w:cs="Book Antiqua"/>
          <w:caps/>
          <w:sz w:val="20"/>
          <w:szCs w:val="20"/>
        </w:rPr>
      </w:pPr>
      <w:bookmarkStart w:id="0" w:name="_GoBack"/>
      <w:bookmarkEnd w:id="0"/>
      <w:r>
        <w:rPr>
          <w:rFonts w:cs="Book Antiqua" w:ascii="Book Antiqua" w:hAnsi="Book Antiqua"/>
          <w:caps/>
          <w:sz w:val="20"/>
          <w:szCs w:val="20"/>
        </w:rPr>
        <w:t>Приложение 1</w:t>
      </w:r>
    </w:p>
    <w:p>
      <w:pPr>
        <w:pStyle w:val="Normal"/>
        <w:spacing w:lineRule="auto" w:line="240" w:before="0" w:after="0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к постановлению местной администрации Качинского  муниципального округа</w:t>
      </w:r>
    </w:p>
    <w:p>
      <w:pPr>
        <w:pStyle w:val="Normal"/>
        <w:spacing w:lineRule="auto" w:line="240" w:before="0" w:after="0"/>
        <w:ind w:left="5670" w:hanging="0"/>
        <w:rPr/>
      </w:pPr>
      <w:r>
        <w:rPr>
          <w:rFonts w:cs="Book Antiqua" w:ascii="Book Antiqua" w:hAnsi="Book Antiqua"/>
          <w:sz w:val="20"/>
          <w:szCs w:val="20"/>
        </w:rPr>
        <w:t xml:space="preserve">от </w:t>
      </w:r>
      <w:r>
        <w:rPr>
          <w:rFonts w:eastAsia="Calibri" w:cs="Book Antiqua" w:ascii="Book Antiqua" w:hAnsi="Book Antiqua"/>
          <w:color w:val="auto"/>
          <w:kern w:val="0"/>
          <w:sz w:val="20"/>
          <w:szCs w:val="20"/>
          <w:lang w:val="ru-RU" w:eastAsia="en-US" w:bidi="ar-SA"/>
        </w:rPr>
        <w:t>09</w:t>
      </w:r>
      <w:r>
        <w:rPr>
          <w:rFonts w:cs="Book Antiqua" w:ascii="Book Antiqua" w:hAnsi="Book Antiqua"/>
          <w:sz w:val="20"/>
          <w:szCs w:val="20"/>
        </w:rPr>
        <w:t>.01.20</w:t>
      </w:r>
      <w:r>
        <w:rPr>
          <w:rFonts w:eastAsia="Calibri" w:cs="Book Antiqua" w:ascii="Book Antiqua" w:hAnsi="Book Antiqua"/>
          <w:color w:val="auto"/>
          <w:kern w:val="0"/>
          <w:sz w:val="20"/>
          <w:szCs w:val="20"/>
          <w:lang w:val="ru-RU" w:eastAsia="en-US" w:bidi="ar-SA"/>
        </w:rPr>
        <w:t>20</w:t>
      </w:r>
      <w:r>
        <w:rPr>
          <w:rFonts w:cs="Book Antiqua" w:ascii="Book Antiqua" w:hAnsi="Book Antiqua"/>
          <w:sz w:val="20"/>
          <w:szCs w:val="20"/>
        </w:rPr>
        <w:t xml:space="preserve"> № 0</w:t>
      </w:r>
      <w:r>
        <w:rPr>
          <w:rFonts w:eastAsia="Calibri" w:cs="Book Antiqua" w:ascii="Book Antiqua" w:hAnsi="Book Antiqua"/>
          <w:color w:val="auto"/>
          <w:kern w:val="0"/>
          <w:sz w:val="20"/>
          <w:szCs w:val="20"/>
          <w:lang w:val="ru-RU" w:eastAsia="en-US" w:bidi="ar-SA"/>
        </w:rPr>
        <w:t>6</w:t>
      </w:r>
      <w:r>
        <w:rPr>
          <w:rFonts w:cs="Book Antiqua" w:ascii="Book Antiqua" w:hAnsi="Book Antiqua"/>
          <w:sz w:val="20"/>
          <w:szCs w:val="20"/>
        </w:rPr>
        <w:t>-МА</w:t>
      </w:r>
    </w:p>
    <w:p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sz w:val="24"/>
          <w:szCs w:val="24"/>
        </w:rPr>
      </w:pPr>
      <w:bookmarkStart w:id="1" w:name="Par34"/>
      <w:bookmarkEnd w:id="1"/>
      <w:r>
        <w:rPr>
          <w:rFonts w:ascii="Book Antiqua" w:hAnsi="Book Antiqua"/>
          <w:b/>
          <w:sz w:val="24"/>
          <w:szCs w:val="24"/>
        </w:rPr>
        <w:t xml:space="preserve">План мероприятий 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Местной администрации 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по противодействию коррупции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Book Antiqua" w:hAnsi="Book Antiqua"/>
          <w:b/>
          <w:sz w:val="24"/>
          <w:szCs w:val="24"/>
        </w:rPr>
        <w:t>на 20</w:t>
      </w:r>
      <w:r>
        <w:rPr>
          <w:rFonts w:eastAsia="Calibri" w:cs="Times New Roman" w:ascii="Book Antiqua" w:hAnsi="Book Antiqua"/>
          <w:b/>
          <w:color w:val="auto"/>
          <w:kern w:val="0"/>
          <w:sz w:val="24"/>
          <w:szCs w:val="24"/>
          <w:lang w:val="ru-RU" w:eastAsia="en-US" w:bidi="ar-SA"/>
        </w:rPr>
        <w:t>20</w:t>
      </w:r>
      <w:r>
        <w:rPr>
          <w:rFonts w:ascii="Book Antiqua" w:hAnsi="Book Antiqua"/>
          <w:b/>
          <w:sz w:val="24"/>
          <w:szCs w:val="24"/>
        </w:rPr>
        <w:t xml:space="preserve"> год</w:t>
      </w:r>
    </w:p>
    <w:p>
      <w:pPr>
        <w:pStyle w:val="Normal"/>
        <w:spacing w:lineRule="auto" w:line="240" w:before="0" w:after="0"/>
        <w:jc w:val="center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tbl>
      <w:tblPr>
        <w:tblW w:w="10065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57"/>
        <w:gridCol w:w="1981"/>
        <w:gridCol w:w="32"/>
        <w:gridCol w:w="3095"/>
      </w:tblGrid>
      <w:tr>
        <w:trPr>
          <w:tblHeader w:val="true"/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</w:tr>
      <w:tr>
        <w:trPr>
          <w:trHeight w:val="847" w:hRule="atLeast"/>
          <w:cantSplit w:val="true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Совершенствование работы по анализу и проверке соблюдения запретов, ограничений и требований, установленных в целях противодействия коррупции</w:t>
            </w:r>
          </w:p>
        </w:tc>
      </w:tr>
      <w:tr>
        <w:trPr>
          <w:trHeight w:val="1437" w:hRule="atLeast"/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Повышение эффективности деятельности подразделений по профилактике коррупционных и иных правонарушений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отдел </w:t>
            </w:r>
          </w:p>
        </w:tc>
      </w:tr>
      <w:tr>
        <w:trPr>
          <w:trHeight w:val="906" w:hRule="atLeast"/>
          <w:cantSplit w:val="true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Обеспечение единообразного применения законодательства Российской Федерации, законодательства города Севастополя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>
        <w:trPr>
          <w:trHeight w:val="134" w:hRule="atLeast"/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Обеспечить принятие мер по повышению эффективности контроля за соблюдением лицами, замещающими должности муниципальной службы в местной администрации, требований законодательства Российской Федерации, законодательства города Севастополя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Глава ВМО Качинский МО, исполняющий полномочия председателя Совета, Глава местной администрации, ответственные сотрудники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4" w:hRule="atLeast"/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Обеспечить принятие мер по повышению эффективности кадровой работы в части, касающейся ведения личных дел лиц, замещающих должности муниципальной службы в местной администрации,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постоянно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ВМО Качинский МО, исполняющий полномочия председателя Совета, Глава местной администрации,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бще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</w:p>
        </w:tc>
      </w:tr>
      <w:tr>
        <w:trPr>
          <w:trHeight w:val="134" w:hRule="atLeast"/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Проводить заседания Комиссии по соблюдению требований к служебному поведению муниципальных служащих и урегулированию конфликта интересов, предпринимать предусмотренные законодательством Российской Федерации меры по предотвращению и урегулированию конфликта интересов, а также предавать гласности каждый случай конфликта интересов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По необходимости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отдел </w:t>
            </w:r>
          </w:p>
        </w:tc>
      </w:tr>
      <w:tr>
        <w:trPr>
          <w:trHeight w:val="842" w:hRule="atLeast"/>
          <w:cantSplit w:val="true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      </w:r>
          </w:p>
        </w:tc>
      </w:tr>
      <w:tr>
        <w:trPr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 В пределах своих полномочий проводить проверку  по каждому факту возможного нарушения законодательства при осуществлении закупок товаров, работ, услуг для государственных (муниципальных) нужд, принимать меры  меры по установлению и привлечению к дисциплинарной ответственности допустивших их лиц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Качинского МО, руководитель аппарата местной администрации Качинского МО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Финансово-экономический отдел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исполнения отдельных государственных полномочий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</w:t>
            </w:r>
          </w:p>
        </w:tc>
      </w:tr>
      <w:tr>
        <w:trPr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 Уведомлять  уполномоченные контрольно-надзорные органы, правоохранительные органы о признаках сговора участников закупки в целях заключения государственного контракта по завышенной цене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Качинского МО, руководитель аппарата местной администрации Качинского МО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 Усилить персональный контроль за своевременностью оплаты надлежаще исполнительных государственных контрактов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Качинского МО, руководитель аппарата местной администрации Качинского МО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  В случае неисполнения либо ненадлежащего исполнения государственных контрактов обеспечить  своевременное применение  к недобросовестным исполнителям работ (услуг) всего комплекса мер ответственности, предусмотренных законодательством и условиями контрактов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Качинского МО, руководитель аппарата местной администрации Качинского МО </w:t>
            </w:r>
          </w:p>
        </w:tc>
      </w:tr>
      <w:tr>
        <w:trPr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 При выявлении контрольными органами фактов необоснованного осуществления закупок неконкурентным способом проводить служебные проверки, по результатам которых принимать меры ответственности к лицам, виновным в нарушении законодательства, о результатах выявления и привлечения к ответственности информировать Управление по профилактике коррупционных и иных правонарушений Департамента общественной безопасности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10 дней с момента окончания проверки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bookmarkStart w:id="2" w:name="__DdeLink__7176_2763679396"/>
            <w:bookmarkEnd w:id="2"/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Качинского МО, руководитель аппарата местной администрации Качинского МО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bookmarkStart w:id="3" w:name="__DdeLink__7176_27636793961"/>
            <w:bookmarkStart w:id="4" w:name="__DdeLink__7176_27636793961"/>
            <w:bookmarkEnd w:id="4"/>
          </w:p>
        </w:tc>
      </w:tr>
      <w:tr>
        <w:trPr>
          <w:trHeight w:val="761" w:hRule="atLeast"/>
          <w:cantSplit w:val="true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4. Эффективная реализация мер по контролю за расходами и механизма обращения в доход РФ имущества, в отношении которого не представлено сведений, подтверждающих его приобретение на законные доходы. Обеспечение полноты и прозрачности предоставляемых сведений о доходах, расходах, об имуществе и обязательствах имущественного характера</w:t>
            </w:r>
          </w:p>
        </w:tc>
      </w:tr>
      <w:tr>
        <w:trPr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 Обеспечить представления лицами, занимающими муниципальные должности, муниципальными служащими, замещающими должности, включенные в соответствующие перечни должностей, а также гражданами, претендующими на данные должности, сведений о доходах, об имуществе и обязательствах имущественного характера своих, а также сведений о доходах, об имуществе и обязательствах имущественного характера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апреля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части претендентов–постоянно)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Лица, замещающие муниципальные должности</w:t>
            </w:r>
          </w:p>
        </w:tc>
      </w:tr>
      <w:tr>
        <w:trPr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 Организовать  работу  по уведомлению лицами, замещающими муниципальные должности, муниципальными служащими представителя нанимателя в случае обращения в целях склонения 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Начальник общего отдела</w:t>
            </w:r>
          </w:p>
        </w:tc>
      </w:tr>
      <w:tr>
        <w:trPr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 Организовать размещение сведений о доходах, расходах, об имуществе и обязательствах имущественного характера лиц, занимающих  муниципальные должности, муниципальных служащих, их супруг (супругов) и несовершеннолетних детей на официальном сайте местной администрации Качинского муниципального округа в информационно-телекоммуникационной сети Интернет в соответствии с федеральным законодательством и законодательством города Севастополя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14 рабочих дней со дня истечения срока, установленного для подачи сведений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отдел </w:t>
            </w:r>
          </w:p>
        </w:tc>
      </w:tr>
      <w:tr>
        <w:trPr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 Организовать работу по сообщению лицами, замещающими муниципальные должности, муниципальными служащими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отдел </w:t>
            </w:r>
          </w:p>
        </w:tc>
      </w:tr>
      <w:tr>
        <w:trPr>
          <w:cantSplit w:val="true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гражданских и муниципальных служащих, популяризацию в обществе антикоррупционных стандартов и развитие общественного правосознания</w:t>
            </w:r>
          </w:p>
        </w:tc>
      </w:tr>
      <w:tr>
        <w:trPr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5.1. Обеспечивать 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ВМО Качинский МО, исполняющий полномочия председателя Совета, Глава местной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 Обеспечить обучение муниципальных служащих местной администрации, впервые поступивших на муниципальную службу для замещения должностей, включенных в перечни, установленные нормативными актами РФ, по образовательным программам в области противодействия коррупции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Глава ВМО Качинский МО, исполняющий полномочия председателя Совета, Глава местной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 Организовать работу по доведению до лиц, замещающих должности муниципальной службы в местной администрации ,  положений действующего законодательства РФ и города Севастополя о противодействии коррупции, в том числе об уголовной ответственности за коррупционные правонарушения, об увольнении в связи с утратой доверия, о порядке проверки достоверности и полноты  сведений о доходах, расходах, об имуществе и обязательствах  имущественного характера, представляемых гражданскими служащими в соответствии с действующим законодательством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отдел </w:t>
            </w:r>
          </w:p>
        </w:tc>
      </w:tr>
      <w:tr>
        <w:trPr>
          <w:cantSplit w:val="true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Обеспечить проведение мероприятий по формированию у лиц, занимающих  муниципальные должности в местной администрации, отрицательного отношения к коррупции, а также по преданию гласности каждого установленного факта коррупции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Качинского МО, руководитель аппарата местной администрации Качинского МО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336" w:before="0" w:after="345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tbl>
      <w:tblPr>
        <w:tblW w:w="9321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420"/>
        <w:gridCol w:w="1947"/>
        <w:gridCol w:w="1954"/>
      </w:tblGrid>
      <w:tr>
        <w:trPr/>
        <w:tc>
          <w:tcPr>
            <w:tcW w:w="54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/>
                <w:b/>
                <w:b/>
                <w:bCs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Book Antiqua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r>
              <w:rPr>
                <w:rFonts w:eastAsia="Times New Roman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W w:w="1954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Book Antiqua" w:hAnsi="Book Antiqua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spacing w:lineRule="exact" w:line="360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567" w:header="0" w:top="62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3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fo1" w:customStyle="1">
    <w:name w:val="spfo1"/>
    <w:basedOn w:val="DefaultParagraphFont"/>
    <w:qFormat/>
    <w:rsid w:val="00952c55"/>
    <w:rPr/>
  </w:style>
  <w:style w:type="character" w:styleId="Style14" w:customStyle="1">
    <w:name w:val="Без интервала Знак"/>
    <w:link w:val="a4"/>
    <w:uiPriority w:val="99"/>
    <w:qFormat/>
    <w:locked/>
    <w:rsid w:val="00155377"/>
    <w:rPr>
      <w:rFonts w:ascii="Calibri" w:hAnsi="Calibri" w:cs="Calibri"/>
    </w:rPr>
  </w:style>
  <w:style w:type="character" w:styleId="Style15">
    <w:name w:val="Интернет-ссылка"/>
    <w:uiPriority w:val="99"/>
    <w:semiHidden/>
    <w:unhideWhenUsed/>
    <w:rsid w:val="00155377"/>
    <w:rPr>
      <w:color w:val="0000FF"/>
      <w:u w:val="single"/>
    </w:rPr>
  </w:style>
  <w:style w:type="character" w:styleId="Style16" w:customStyle="1">
    <w:name w:val="Текст выноски Знак"/>
    <w:link w:val="a6"/>
    <w:uiPriority w:val="99"/>
    <w:semiHidden/>
    <w:qFormat/>
    <w:rsid w:val="00155377"/>
    <w:rPr>
      <w:rFonts w:ascii="Tahoma" w:hAnsi="Tahoma" w:cs="Tahoma"/>
      <w:sz w:val="16"/>
      <w:szCs w:val="16"/>
    </w:rPr>
  </w:style>
  <w:style w:type="character" w:styleId="Style17" w:customStyle="1">
    <w:name w:val="Верхний колонтитул Знак"/>
    <w:basedOn w:val="DefaultParagraphFont"/>
    <w:link w:val="a8"/>
    <w:uiPriority w:val="99"/>
    <w:qFormat/>
    <w:rsid w:val="00662409"/>
    <w:rPr/>
  </w:style>
  <w:style w:type="character" w:styleId="Style18" w:customStyle="1">
    <w:name w:val="Нижний колонтитул Знак"/>
    <w:basedOn w:val="DefaultParagraphFont"/>
    <w:link w:val="aa"/>
    <w:uiPriority w:val="99"/>
    <w:qFormat/>
    <w:rsid w:val="00662409"/>
    <w:rPr/>
  </w:style>
  <w:style w:type="character" w:styleId="Appleconvertedspace" w:customStyle="1">
    <w:name w:val="apple-converted-space"/>
    <w:qFormat/>
    <w:rsid w:val="000b24c1"/>
    <w:rPr/>
  </w:style>
  <w:style w:type="character" w:styleId="1" w:customStyle="1">
    <w:name w:val="Заголовок №1_"/>
    <w:basedOn w:val="DefaultParagraphFont"/>
    <w:link w:val="10"/>
    <w:qFormat/>
    <w:rsid w:val="00be4814"/>
    <w:rPr>
      <w:rFonts w:ascii="Times New Roman" w:hAnsi="Times New Roman" w:eastAsia="Times New Roman"/>
      <w:sz w:val="27"/>
      <w:szCs w:val="27"/>
      <w:shd w:fill="FFFFFF" w:val="clear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3"/>
    <w:uiPriority w:val="99"/>
    <w:qFormat/>
    <w:rsid w:val="00155377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15537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ab5590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9"/>
    <w:uiPriority w:val="99"/>
    <w:unhideWhenUsed/>
    <w:rsid w:val="0066240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ab"/>
    <w:uiPriority w:val="99"/>
    <w:unhideWhenUsed/>
    <w:rsid w:val="0066240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b24c1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7278d"/>
    <w:pPr>
      <w:spacing w:before="0" w:after="200"/>
      <w:ind w:left="720" w:hanging="0"/>
      <w:contextualSpacing/>
    </w:pPr>
    <w:rPr/>
  </w:style>
  <w:style w:type="paragraph" w:styleId="S1" w:customStyle="1">
    <w:name w:val="s_1"/>
    <w:basedOn w:val="Normal"/>
    <w:qFormat/>
    <w:rsid w:val="00070d9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qFormat/>
    <w:rsid w:val="00c6637b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11" w:customStyle="1">
    <w:name w:val="Заголовок №1"/>
    <w:basedOn w:val="Normal"/>
    <w:link w:val="1"/>
    <w:qFormat/>
    <w:rsid w:val="00be4814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c6637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DC609-EB9C-41EE-979C-220A043A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509</TotalTime>
  <Application>LibreOffice/6.3.1.2$Windows_x86 LibreOffice_project/b79626edf0065ac373bd1df5c28bd630b4424273</Application>
  <Pages>6</Pages>
  <Words>1147</Words>
  <Characters>8980</Characters>
  <CharactersWithSpaces>10066</CharactersWithSpaces>
  <Paragraphs>96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2017-06-13T06:45:00Z</dcterms:created>
  <dc:creator>Бухгалтер</dc:creator>
  <dc:description/>
  <dc:language>ru-RU</dc:language>
  <cp:lastModifiedBy/>
  <cp:lastPrinted>2020-03-04T13:48:37Z</cp:lastPrinted>
  <dcterms:modified xsi:type="dcterms:W3CDTF">2020-03-04T13:49:46Z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