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80" w:rsidRDefault="00D35F80">
      <w:pPr>
        <w:pStyle w:val="af8"/>
        <w:jc w:val="center"/>
        <w:rPr>
          <w:rFonts w:ascii="Book Antiqua" w:hAnsi="Book Antiqua"/>
          <w:b/>
          <w:sz w:val="32"/>
          <w:szCs w:val="32"/>
        </w:rPr>
      </w:pPr>
    </w:p>
    <w:p w:rsidR="00D35F80" w:rsidRDefault="00476AC3">
      <w:pPr>
        <w:pStyle w:val="af8"/>
        <w:jc w:val="center"/>
      </w:pPr>
      <w:r>
        <w:rPr>
          <w:noProof/>
        </w:rPr>
        <w:drawing>
          <wp:inline distT="0" distB="0" distL="0" distR="0">
            <wp:extent cx="760730" cy="972820"/>
            <wp:effectExtent l="0" t="0" r="0" b="0"/>
            <wp:docPr id="1" name="Рисунок 2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F80" w:rsidRDefault="00476AC3">
      <w:pPr>
        <w:pStyle w:val="af8"/>
        <w:jc w:val="center"/>
        <w:outlineLvl w:val="0"/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D35F80" w:rsidRDefault="00476AC3">
      <w:pPr>
        <w:pStyle w:val="af8"/>
        <w:jc w:val="center"/>
        <w:outlineLvl w:val="0"/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D35F80" w:rsidRDefault="00D35F80">
      <w:pPr>
        <w:pStyle w:val="af8"/>
        <w:jc w:val="center"/>
        <w:rPr>
          <w:rFonts w:ascii="Book Antiqua" w:hAnsi="Book Antiqua"/>
          <w:b/>
          <w:i/>
          <w:u w:val="single"/>
        </w:rPr>
      </w:pPr>
    </w:p>
    <w:p w:rsidR="00D35F80" w:rsidRDefault="00476AC3">
      <w:pPr>
        <w:pStyle w:val="af8"/>
        <w:jc w:val="center"/>
        <w:outlineLvl w:val="0"/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D35F80" w:rsidRDefault="00D35F80">
      <w:pPr>
        <w:pStyle w:val="af8"/>
        <w:jc w:val="center"/>
        <w:rPr>
          <w:rFonts w:ascii="Book Antiqua" w:hAnsi="Book Antiqua"/>
          <w:b/>
          <w:i/>
          <w:sz w:val="6"/>
          <w:szCs w:val="6"/>
        </w:rPr>
      </w:pPr>
    </w:p>
    <w:p w:rsidR="00D35F80" w:rsidRDefault="00476EA2">
      <w:pPr>
        <w:pStyle w:val="af8"/>
        <w:jc w:val="center"/>
      </w:pPr>
      <w:r>
        <w:rPr>
          <w:rFonts w:ascii="Book Antiqua" w:hAnsi="Book Antiqua"/>
          <w:b/>
          <w:i/>
          <w:sz w:val="40"/>
          <w:szCs w:val="40"/>
        </w:rPr>
        <w:t>№ 127</w:t>
      </w:r>
      <w:r w:rsidR="00476AC3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5110"/>
        <w:gridCol w:w="4244"/>
      </w:tblGrid>
      <w:tr w:rsidR="00D35F80">
        <w:tc>
          <w:tcPr>
            <w:tcW w:w="5109" w:type="dxa"/>
            <w:shd w:val="clear" w:color="auto" w:fill="auto"/>
          </w:tcPr>
          <w:p w:rsidR="00D35F80" w:rsidRDefault="00476EA2" w:rsidP="00476EA2">
            <w:pPr>
              <w:pStyle w:val="af8"/>
            </w:pPr>
            <w:r>
              <w:rPr>
                <w:rFonts w:ascii="Book Antiqua" w:hAnsi="Book Antiqua"/>
                <w:sz w:val="24"/>
                <w:szCs w:val="24"/>
              </w:rPr>
              <w:t>15</w:t>
            </w:r>
            <w:r w:rsidR="00476AC3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се</w:t>
            </w:r>
            <w:r w:rsidR="00AD657E">
              <w:rPr>
                <w:rFonts w:ascii="Book Antiqua" w:hAnsi="Book Antiqua"/>
                <w:sz w:val="24"/>
                <w:szCs w:val="24"/>
              </w:rPr>
              <w:t>н</w:t>
            </w:r>
            <w:r>
              <w:rPr>
                <w:rFonts w:ascii="Book Antiqua" w:hAnsi="Book Antiqua"/>
                <w:sz w:val="24"/>
                <w:szCs w:val="24"/>
              </w:rPr>
              <w:t>тября 2020</w:t>
            </w:r>
            <w:r w:rsidR="00476AC3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shd w:val="clear" w:color="auto" w:fill="auto"/>
          </w:tcPr>
          <w:p w:rsidR="00D35F80" w:rsidRDefault="00476AC3">
            <w:pPr>
              <w:pStyle w:val="af8"/>
              <w:jc w:val="right"/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</w:t>
            </w:r>
            <w:r>
              <w:rPr>
                <w:rFonts w:ascii="Book Antiqua" w:hAnsi="Book Antiqua"/>
                <w:sz w:val="24"/>
                <w:szCs w:val="24"/>
              </w:rPr>
              <w:t>.Кача</w:t>
            </w:r>
            <w:proofErr w:type="spellEnd"/>
          </w:p>
        </w:tc>
      </w:tr>
      <w:tr w:rsidR="00D35F80">
        <w:tc>
          <w:tcPr>
            <w:tcW w:w="9353" w:type="dxa"/>
            <w:gridSpan w:val="2"/>
            <w:shd w:val="clear" w:color="auto" w:fill="auto"/>
          </w:tcPr>
          <w:p w:rsidR="00D35F80" w:rsidRDefault="00D35F80">
            <w:pPr>
              <w:pStyle w:val="af8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35F80" w:rsidRDefault="00476AC3">
            <w:pPr>
              <w:pStyle w:val="af8"/>
              <w:widowControl w:val="0"/>
              <w:jc w:val="center"/>
            </w:pPr>
            <w:bookmarkStart w:id="0" w:name="__DdeLink__2632_1896076444"/>
            <w:r>
              <w:rPr>
                <w:rFonts w:ascii="Book Antiqua" w:hAnsi="Book Antiqua"/>
                <w:b/>
                <w:sz w:val="24"/>
                <w:szCs w:val="24"/>
              </w:rPr>
              <w:t xml:space="preserve">О внесении изменений </w:t>
            </w:r>
            <w:r w:rsidR="0088108A">
              <w:rPr>
                <w:rFonts w:ascii="Book Antiqua" w:hAnsi="Book Antiqua"/>
                <w:b/>
                <w:sz w:val="24"/>
                <w:szCs w:val="24"/>
              </w:rPr>
              <w:t xml:space="preserve">Постановление № 155-МА от 11.11.2019 «О внесении изменений </w:t>
            </w:r>
            <w:r w:rsidR="00AD657E">
              <w:rPr>
                <w:rFonts w:ascii="Book Antiqua" w:hAnsi="Book Antiqua"/>
                <w:b/>
                <w:sz w:val="24"/>
                <w:szCs w:val="24"/>
              </w:rPr>
              <w:t>в муниципальную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программу «Благоустройство территории внутригородского муниципального образования города Севастополя </w:t>
            </w:r>
            <w:r>
              <w:rPr>
                <w:rFonts w:ascii="Book Antiqua" w:hAnsi="Book Antiqua"/>
                <w:b/>
                <w:sz w:val="24"/>
                <w:szCs w:val="24"/>
              </w:rPr>
              <w:t>Качинский муниципальный округ»</w:t>
            </w:r>
            <w:r>
              <w:t xml:space="preserve"> </w:t>
            </w:r>
            <w:r>
              <w:rPr>
                <w:rFonts w:ascii="Book Antiqua" w:hAnsi="Book Antiqua"/>
                <w:b/>
                <w:sz w:val="24"/>
                <w:szCs w:val="24"/>
              </w:rPr>
              <w:t>и утверждении ее в новой редакции</w:t>
            </w:r>
            <w:bookmarkEnd w:id="0"/>
            <w:r w:rsidR="0088108A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D35F80" w:rsidRDefault="00476AC3">
      <w:pPr>
        <w:pStyle w:val="52"/>
        <w:shd w:val="clear" w:color="auto" w:fill="auto"/>
        <w:spacing w:after="0"/>
        <w:ind w:firstLine="851"/>
        <w:jc w:val="both"/>
      </w:pP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 соответствии с</w:t>
      </w:r>
      <w:r w:rsidR="0088108A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Постановлением правительства г. Севастополя от 11.09.2020 № 479-ПП «О внесении изменений в постановление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год и плановый период 2021 и 2022 годов», приказом Департамента городского хозяйства г. Севастополя от 14.09.2020 « О внесении изменений в приказ Департамента городского хозяйства города Севастополя от 24.12.2019 № 642-ОД «Об утверждении Перечня натуральных показателей для расчета объема субвенций на осуществление органами местного самоуправления в городе Севастополе, переданных им отдельных </w:t>
      </w:r>
      <w:r w:rsidR="00AD657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государственных </w:t>
      </w:r>
      <w:r w:rsidR="0088108A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полномочий </w:t>
      </w:r>
      <w:r w:rsidR="00AD657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города Севастополя, на 2020 год и на плановый период 2021 и 2022 годов»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Уставом внутригородского м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униципального образования города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Севастополя Качинский муниципальный округ,</w:t>
      </w:r>
      <w:r>
        <w:rPr>
          <w:rFonts w:ascii="Book Antiqua" w:hAnsi="Book Antiqua" w:cs="Book Antiqua"/>
          <w:b w:val="0"/>
          <w:sz w:val="24"/>
          <w:szCs w:val="24"/>
        </w:rPr>
        <w:t xml:space="preserve"> утвержденного </w:t>
      </w:r>
      <w:r>
        <w:rPr>
          <w:rFonts w:ascii="Book Antiqua" w:hAnsi="Book Antiqua"/>
          <w:b w:val="0"/>
          <w:sz w:val="24"/>
          <w:szCs w:val="24"/>
        </w:rPr>
        <w:t>решением Со</w:t>
      </w:r>
      <w:r>
        <w:rPr>
          <w:rFonts w:ascii="Book Antiqua" w:hAnsi="Book Antiqua"/>
          <w:b w:val="0"/>
          <w:sz w:val="24"/>
          <w:szCs w:val="24"/>
        </w:rPr>
        <w:t>вета Качинского муниципального округа от 19.03.2015 № 13</w:t>
      </w:r>
      <w:r w:rsidR="00AD657E">
        <w:rPr>
          <w:rFonts w:ascii="Book Antiqua" w:hAnsi="Book Antiqua"/>
          <w:b w:val="0"/>
          <w:sz w:val="24"/>
          <w:szCs w:val="24"/>
        </w:rPr>
        <w:t xml:space="preserve"> (с изменениями)</w:t>
      </w:r>
      <w:r>
        <w:rPr>
          <w:rFonts w:ascii="Book Antiqua" w:hAnsi="Book Antiqua"/>
          <w:b w:val="0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AD657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AD657E">
        <w:rPr>
          <w:rFonts w:ascii="Book Antiqua" w:hAnsi="Book Antiqua"/>
          <w:b w:val="0"/>
          <w:sz w:val="24"/>
          <w:szCs w:val="24"/>
        </w:rPr>
        <w:t>(с изменениями)</w:t>
      </w:r>
    </w:p>
    <w:p w:rsidR="00D35F80" w:rsidRDefault="00476AC3">
      <w:pPr>
        <w:pStyle w:val="52"/>
        <w:shd w:val="clear" w:color="auto" w:fill="auto"/>
        <w:spacing w:after="0"/>
        <w:ind w:firstLine="709"/>
        <w:jc w:val="both"/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</w:t>
      </w:r>
      <w:r>
        <w:rPr>
          <w:rFonts w:ascii="Book Antiqua" w:hAnsi="Book Antiqua"/>
          <w:sz w:val="24"/>
          <w:szCs w:val="24"/>
        </w:rPr>
        <w:t>ьного округа</w:t>
      </w:r>
    </w:p>
    <w:p w:rsidR="00D35F80" w:rsidRDefault="00D35F80">
      <w:pPr>
        <w:pStyle w:val="10"/>
        <w:spacing w:line="100" w:lineRule="atLeast"/>
        <w:jc w:val="center"/>
        <w:rPr>
          <w:rFonts w:ascii="Book Antiqua" w:hAnsi="Book Antiqua"/>
          <w:b/>
        </w:rPr>
      </w:pPr>
    </w:p>
    <w:p w:rsidR="00D35F80" w:rsidRDefault="00476AC3">
      <w:pPr>
        <w:pStyle w:val="10"/>
        <w:spacing w:line="100" w:lineRule="atLeast"/>
        <w:jc w:val="center"/>
      </w:pPr>
      <w:r>
        <w:rPr>
          <w:rFonts w:ascii="Book Antiqua" w:hAnsi="Book Antiqua"/>
          <w:b/>
        </w:rPr>
        <w:t>ПОСТАНОВЛЯЕТ:</w:t>
      </w:r>
    </w:p>
    <w:p w:rsidR="00D35F80" w:rsidRDefault="00476AC3" w:rsidP="00AD657E">
      <w:pPr>
        <w:pStyle w:val="af8"/>
        <w:numPr>
          <w:ilvl w:val="0"/>
          <w:numId w:val="4"/>
        </w:numPr>
        <w:ind w:left="142" w:firstLine="567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Внести изменения в муниципальную программу «Благоустройство территории внутригородского муниципального образования города Севастополя</w:t>
      </w:r>
      <w:r w:rsidR="00476EA2">
        <w:rPr>
          <w:rFonts w:ascii="Book Antiqua" w:hAnsi="Book Antiqua" w:cs="Arial"/>
          <w:sz w:val="24"/>
          <w:szCs w:val="24"/>
        </w:rPr>
        <w:t xml:space="preserve"> Качинский муниципальный округ»</w:t>
      </w:r>
      <w:bookmarkStart w:id="1" w:name="_GoBack"/>
      <w:bookmarkEnd w:id="1"/>
      <w:r w:rsidR="00AD657E">
        <w:rPr>
          <w:rFonts w:ascii="Book Antiqua" w:hAnsi="Book Antiqua" w:cs="Arial"/>
          <w:sz w:val="24"/>
          <w:szCs w:val="24"/>
        </w:rPr>
        <w:t>.</w:t>
      </w:r>
    </w:p>
    <w:p w:rsidR="00AD657E" w:rsidRPr="00AD657E" w:rsidRDefault="00AD657E" w:rsidP="00AD657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ascii="Book Antiqua" w:hAnsi="Book Antiqua" w:cs="Arial"/>
          <w:szCs w:val="24"/>
        </w:rPr>
        <w:t xml:space="preserve">1.1. </w:t>
      </w:r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>
        <w:rPr>
          <w:rFonts w:ascii="Book Antiqua" w:hAnsi="Book Antiqua"/>
          <w:color w:val="000000"/>
        </w:rPr>
        <w:t>к муниципальной программе «</w:t>
      </w:r>
      <w:r>
        <w:rPr>
          <w:rFonts w:ascii="Book Antiqua" w:hAnsi="Book Antiqua"/>
        </w:rPr>
        <w:t>Благоустройство территории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color w:val="000000"/>
        </w:rPr>
        <w:t>»</w:t>
      </w:r>
      <w:r>
        <w:rPr>
          <w:rFonts w:ascii="Book Antiqua" w:hAnsi="Book Antiqua"/>
          <w:color w:val="000000"/>
        </w:rPr>
        <w:t xml:space="preserve"> </w:t>
      </w:r>
      <w:r>
        <w:rPr>
          <w:sz w:val="26"/>
          <w:szCs w:val="26"/>
        </w:rPr>
        <w:t xml:space="preserve">изложить в редакции Приложения 1 к </w:t>
      </w:r>
      <w:r>
        <w:rPr>
          <w:sz w:val="26"/>
          <w:szCs w:val="26"/>
        </w:rPr>
        <w:lastRenderedPageBreak/>
        <w:t xml:space="preserve">настоящему </w:t>
      </w:r>
      <w:r>
        <w:rPr>
          <w:sz w:val="26"/>
          <w:szCs w:val="26"/>
        </w:rPr>
        <w:t>постановлению</w:t>
      </w:r>
      <w:r>
        <w:rPr>
          <w:sz w:val="26"/>
          <w:szCs w:val="26"/>
        </w:rPr>
        <w:t>;</w:t>
      </w:r>
    </w:p>
    <w:p w:rsidR="00D35F80" w:rsidRDefault="00D35F80">
      <w:pPr>
        <w:pStyle w:val="af8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D35F80" w:rsidRDefault="00476AC3">
      <w:pPr>
        <w:pStyle w:val="af8"/>
        <w:ind w:firstLine="709"/>
        <w:jc w:val="both"/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="00476EA2">
        <w:rPr>
          <w:rFonts w:ascii="Book Antiqua" w:hAnsi="Book Antiqua"/>
          <w:color w:val="000000"/>
          <w:sz w:val="24"/>
          <w:szCs w:val="24"/>
          <w:lang w:bidi="ru-RU"/>
        </w:rPr>
        <w:t>Обнародовать настоящее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</w:t>
      </w:r>
      <w:r w:rsidR="00476EA2">
        <w:rPr>
          <w:rFonts w:ascii="Book Antiqua" w:hAnsi="Book Antiqua"/>
          <w:color w:val="000000"/>
          <w:sz w:val="24"/>
          <w:szCs w:val="24"/>
          <w:lang w:bidi="ru-RU"/>
        </w:rPr>
        <w:t>на информационном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округ.</w:t>
      </w:r>
    </w:p>
    <w:p w:rsidR="00D35F80" w:rsidRDefault="00476EA2">
      <w:pPr>
        <w:pStyle w:val="24"/>
        <w:shd w:val="clear" w:color="auto" w:fill="auto"/>
        <w:spacing w:before="0" w:after="0"/>
        <w:ind w:firstLine="709"/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476AC3">
        <w:rPr>
          <w:rFonts w:ascii="Book Antiqua" w:hAnsi="Book Antiqua"/>
          <w:color w:val="000000"/>
          <w:sz w:val="24"/>
          <w:szCs w:val="24"/>
          <w:lang w:bidi="ru-RU"/>
        </w:rPr>
        <w:t>. Контроль за исполнением настоящего постановления оставляю за собой.</w:t>
      </w:r>
    </w:p>
    <w:p w:rsidR="00D35F80" w:rsidRDefault="00D35F80">
      <w:pPr>
        <w:pStyle w:val="24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35F80" w:rsidRDefault="00D35F80">
      <w:pPr>
        <w:pStyle w:val="24"/>
        <w:shd w:val="clear" w:color="auto" w:fill="auto"/>
        <w:spacing w:before="0" w:after="0"/>
        <w:ind w:firstLine="709"/>
        <w:rPr>
          <w:rFonts w:ascii="Book Antiqua" w:hAnsi="Book Antiqua"/>
          <w:b/>
          <w:i/>
        </w:rPr>
      </w:pPr>
    </w:p>
    <w:tbl>
      <w:tblPr>
        <w:tblStyle w:val="afa"/>
        <w:tblW w:w="9427" w:type="dxa"/>
        <w:tblInd w:w="109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523"/>
        <w:gridCol w:w="1337"/>
        <w:gridCol w:w="2567"/>
      </w:tblGrid>
      <w:tr w:rsidR="00D35F80"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spacing w:after="0" w:line="240" w:lineRule="auto"/>
            </w:pPr>
            <w:r>
              <w:rPr>
                <w:rFonts w:ascii="Book Antiqua" w:eastAsia="Times New Roman" w:hAnsi="Book Antiqua" w:cs="Times New Roman,BoldItalic"/>
                <w:b/>
                <w:bCs/>
                <w:i/>
                <w:iCs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ascii="Book Antiqua" w:eastAsia="Times New Roman" w:hAnsi="Book Antiqua" w:cs="Times New Roman,BoldItalic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 w:rsidR="00D35F80" w:rsidRDefault="00476AC3">
            <w:pPr>
              <w:pStyle w:val="af8"/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F80" w:rsidRDefault="00D35F80">
            <w:pPr>
              <w:pStyle w:val="af8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35F80" w:rsidRDefault="00D35F80">
            <w:pPr>
              <w:pStyle w:val="af8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D35F80" w:rsidRDefault="00D35F80">
            <w:pPr>
              <w:pStyle w:val="10"/>
              <w:spacing w:after="0" w:line="240" w:lineRule="auto"/>
              <w:rPr>
                <w:rFonts w:ascii="Book Antiqua" w:eastAsia="Times New Roman" w:hAnsi="Book Antiqua" w:cs="Times New Roman,BoldItalic"/>
                <w:b/>
                <w:bCs/>
                <w:i/>
                <w:iCs/>
                <w:color w:val="000000"/>
                <w:szCs w:val="20"/>
                <w:lang w:eastAsia="ru-RU"/>
              </w:rPr>
            </w:pPr>
          </w:p>
          <w:p w:rsidR="00D35F80" w:rsidRDefault="00476AC3">
            <w:pPr>
              <w:pStyle w:val="10"/>
              <w:spacing w:after="0" w:line="240" w:lineRule="auto"/>
            </w:pPr>
            <w:r>
              <w:rPr>
                <w:rFonts w:ascii="Book Antiqua" w:eastAsia="Times New Roman" w:hAnsi="Book Antiqua" w:cs="Times New Roman,BoldItalic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      Н.М. Герасим</w:t>
            </w:r>
          </w:p>
        </w:tc>
      </w:tr>
    </w:tbl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10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35F80" w:rsidRDefault="00D35F80">
      <w:pPr>
        <w:pStyle w:val="ConsPlusNormal"/>
        <w:ind w:firstLine="540"/>
        <w:jc w:val="right"/>
        <w:rPr>
          <w:rFonts w:ascii="Book Antiqua" w:hAnsi="Book Antiqua" w:cs="Book Antiqua"/>
          <w:szCs w:val="24"/>
        </w:rPr>
      </w:pPr>
    </w:p>
    <w:p w:rsidR="00D35F80" w:rsidRDefault="00D35F80">
      <w:pPr>
        <w:pStyle w:val="10"/>
        <w:jc w:val="center"/>
        <w:rPr>
          <w:rFonts w:ascii="Book Antiqua" w:hAnsi="Book Antiqua"/>
          <w:b/>
          <w:sz w:val="32"/>
          <w:szCs w:val="32"/>
        </w:rPr>
      </w:pPr>
    </w:p>
    <w:p w:rsidR="00D35F80" w:rsidRDefault="00D35F80">
      <w:pPr>
        <w:pStyle w:val="10"/>
        <w:jc w:val="center"/>
        <w:rPr>
          <w:rFonts w:ascii="Book Antiqua" w:hAnsi="Book Antiqua"/>
          <w:b/>
          <w:sz w:val="56"/>
          <w:szCs w:val="56"/>
        </w:rPr>
      </w:pPr>
    </w:p>
    <w:p w:rsidR="00D35F80" w:rsidRDefault="00D35F80">
      <w:pPr>
        <w:pStyle w:val="10"/>
        <w:jc w:val="center"/>
        <w:rPr>
          <w:rFonts w:ascii="Book Antiqua" w:hAnsi="Book Antiqua"/>
          <w:b/>
          <w:sz w:val="56"/>
          <w:szCs w:val="56"/>
        </w:rPr>
      </w:pPr>
    </w:p>
    <w:p w:rsidR="00AD657E" w:rsidRDefault="00AD657E">
      <w:pPr>
        <w:pStyle w:val="10"/>
        <w:ind w:firstLine="709"/>
        <w:jc w:val="both"/>
        <w:rPr>
          <w:rFonts w:ascii="Book Antiqua" w:hAnsi="Book Antiqua"/>
          <w:sz w:val="24"/>
          <w:szCs w:val="24"/>
        </w:rPr>
      </w:pPr>
    </w:p>
    <w:p w:rsidR="00D35F80" w:rsidRDefault="00D35F80">
      <w:pPr>
        <w:pStyle w:val="10"/>
        <w:shd w:val="clear" w:color="auto" w:fill="FFFFFF"/>
        <w:ind w:left="5812"/>
        <w:rPr>
          <w:rFonts w:ascii="Book Antiqua" w:hAnsi="Book Antiqua"/>
          <w:color w:val="000000"/>
        </w:rPr>
      </w:pPr>
    </w:p>
    <w:p w:rsidR="00D35F80" w:rsidRDefault="00D35F80">
      <w:pPr>
        <w:pStyle w:val="10"/>
        <w:shd w:val="clear" w:color="auto" w:fill="FFFFFF"/>
        <w:ind w:left="5812"/>
        <w:rPr>
          <w:rFonts w:ascii="Book Antiqua" w:hAnsi="Book Antiqua"/>
          <w:color w:val="000000"/>
        </w:rPr>
      </w:pPr>
    </w:p>
    <w:p w:rsidR="00D35F80" w:rsidRDefault="00D35F80">
      <w:pPr>
        <w:pStyle w:val="10"/>
        <w:shd w:val="clear" w:color="auto" w:fill="FFFFFF"/>
        <w:ind w:left="5812"/>
        <w:rPr>
          <w:rFonts w:ascii="Book Antiqua" w:hAnsi="Book Antiqua"/>
          <w:color w:val="000000"/>
        </w:rPr>
      </w:pPr>
    </w:p>
    <w:p w:rsidR="00D35F80" w:rsidRDefault="00476AC3">
      <w:pPr>
        <w:pStyle w:val="10"/>
        <w:shd w:val="clear" w:color="auto" w:fill="FFFFFF"/>
        <w:ind w:left="5812"/>
      </w:pPr>
      <w:r>
        <w:rPr>
          <w:rFonts w:ascii="Book Antiqua" w:hAnsi="Book Antiqua"/>
          <w:color w:val="000000"/>
        </w:rPr>
        <w:t>Приложение 2</w:t>
      </w:r>
    </w:p>
    <w:p w:rsidR="00D35F80" w:rsidRDefault="00476AC3">
      <w:pPr>
        <w:pStyle w:val="10"/>
        <w:shd w:val="clear" w:color="auto" w:fill="FFFFFF"/>
        <w:ind w:left="5812"/>
      </w:pPr>
      <w:r>
        <w:rPr>
          <w:rFonts w:ascii="Book Antiqua" w:hAnsi="Book Antiqua"/>
          <w:color w:val="000000"/>
        </w:rPr>
        <w:t xml:space="preserve">к муниципальной программе </w:t>
      </w:r>
      <w:r>
        <w:rPr>
          <w:rFonts w:ascii="Book Antiqua" w:hAnsi="Book Antiqua"/>
          <w:color w:val="000000"/>
        </w:rPr>
        <w:t>«</w:t>
      </w:r>
      <w:r>
        <w:rPr>
          <w:rFonts w:ascii="Book Antiqua" w:hAnsi="Book Antiqua"/>
        </w:rPr>
        <w:t>Благоустройство территории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color w:val="000000"/>
        </w:rPr>
        <w:t>»</w:t>
      </w:r>
    </w:p>
    <w:p w:rsidR="00D35F80" w:rsidRDefault="00D35F80">
      <w:pPr>
        <w:pStyle w:val="af4"/>
        <w:spacing w:after="0" w:line="240" w:lineRule="auto"/>
        <w:ind w:left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D35F80" w:rsidRDefault="00D35F80">
      <w:pPr>
        <w:pStyle w:val="af4"/>
        <w:spacing w:after="0" w:line="240" w:lineRule="auto"/>
        <w:ind w:left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D35F80" w:rsidRDefault="00476AC3">
      <w:pPr>
        <w:pStyle w:val="af4"/>
        <w:spacing w:after="0" w:line="240" w:lineRule="auto"/>
        <w:ind w:left="0"/>
        <w:jc w:val="center"/>
      </w:pPr>
      <w:r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>
        <w:rPr>
          <w:rFonts w:ascii="Book Antiqua" w:hAnsi="Book Antiqua"/>
          <w:b/>
          <w:sz w:val="24"/>
          <w:szCs w:val="24"/>
          <w:lang w:eastAsia="ar-SA"/>
        </w:rPr>
        <w:t>и ресурсное обеспечение Программы на 2020 год</w:t>
      </w:r>
    </w:p>
    <w:p w:rsidR="00D35F80" w:rsidRDefault="00D35F80">
      <w:pPr>
        <w:pStyle w:val="af4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682" w:type="dxa"/>
        <w:tblLook w:val="04A0" w:firstRow="1" w:lastRow="0" w:firstColumn="1" w:lastColumn="0" w:noHBand="0" w:noVBand="1"/>
      </w:tblPr>
      <w:tblGrid>
        <w:gridCol w:w="667"/>
        <w:gridCol w:w="3967"/>
        <w:gridCol w:w="1696"/>
        <w:gridCol w:w="1068"/>
        <w:gridCol w:w="2284"/>
      </w:tblGrid>
      <w:tr w:rsidR="00D35F80">
        <w:trPr>
          <w:cantSplit/>
          <w:trHeight w:val="723"/>
          <w:tblHeader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  <w:b/>
              </w:rPr>
              <w:t>N </w:t>
            </w:r>
            <w:r>
              <w:rPr>
                <w:rFonts w:ascii="Book Antiqua" w:hAnsi="Book Antiqua"/>
                <w:b/>
              </w:rPr>
              <w:br/>
              <w:t>п/п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  <w:b/>
              </w:rPr>
              <w:t>Наименование   </w:t>
            </w:r>
            <w:r>
              <w:rPr>
                <w:rFonts w:ascii="Book Antiqua" w:hAnsi="Book Antiqua"/>
                <w:b/>
              </w:rPr>
              <w:br/>
              <w:t>мероприятия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proofErr w:type="gramStart"/>
            <w:r>
              <w:rPr>
                <w:rFonts w:ascii="Book Antiqua" w:hAnsi="Book Antiqua"/>
                <w:b/>
              </w:rPr>
              <w:t>Ответствен-</w:t>
            </w:r>
            <w:proofErr w:type="spellStart"/>
            <w:r>
              <w:rPr>
                <w:rFonts w:ascii="Book Antiqua" w:hAnsi="Book Antiqua"/>
                <w:b/>
              </w:rPr>
              <w:t>ный</w:t>
            </w:r>
            <w:proofErr w:type="spellEnd"/>
            <w:proofErr w:type="gramEnd"/>
            <w:r>
              <w:rPr>
                <w:rFonts w:ascii="Book Antiqua" w:hAnsi="Book Antiqua"/>
                <w:b/>
              </w:rPr>
              <w:t xml:space="preserve"> испол</w:t>
            </w:r>
            <w:r>
              <w:rPr>
                <w:rFonts w:ascii="Book Antiqua" w:hAnsi="Book Antiqua"/>
                <w:b/>
              </w:rPr>
              <w:t>нитель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  <w:b/>
              </w:rPr>
              <w:t xml:space="preserve">Срок </w:t>
            </w:r>
            <w:proofErr w:type="spellStart"/>
            <w:proofErr w:type="gramStart"/>
            <w:r>
              <w:rPr>
                <w:rFonts w:ascii="Book Antiqua" w:hAnsi="Book Antiqua"/>
                <w:b/>
              </w:rPr>
              <w:t>реали-зации</w:t>
            </w:r>
            <w:proofErr w:type="spellEnd"/>
            <w:proofErr w:type="gramEnd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  <w:b/>
              </w:rPr>
              <w:t>Объем финансирования на 20</w:t>
            </w:r>
            <w:r>
              <w:rPr>
                <w:rFonts w:ascii="Book Antiqua" w:hAnsi="Book Antiqua"/>
                <w:b/>
              </w:rPr>
              <w:t>2</w:t>
            </w:r>
            <w:r>
              <w:rPr>
                <w:rFonts w:ascii="Book Antiqua" w:hAnsi="Book Antiqua"/>
                <w:b/>
              </w:rPr>
              <w:t>0</w:t>
            </w:r>
            <w:r>
              <w:rPr>
                <w:rFonts w:ascii="Book Antiqua" w:hAnsi="Book Antiqua"/>
                <w:b/>
              </w:rPr>
              <w:t>г.</w:t>
            </w:r>
            <w:r>
              <w:rPr>
                <w:rFonts w:ascii="Book Antiqua" w:hAnsi="Book Antiqua"/>
                <w:b/>
              </w:rPr>
              <w:t>    </w:t>
            </w:r>
            <w:r>
              <w:rPr>
                <w:rFonts w:ascii="Book Antiqua" w:hAnsi="Book Antiqua"/>
                <w:b/>
              </w:rPr>
              <w:br/>
              <w:t>тыс. руб.</w:t>
            </w:r>
          </w:p>
        </w:tc>
      </w:tr>
      <w:tr w:rsidR="00D35F80">
        <w:trPr>
          <w:cantSplit/>
          <w:trHeight w:val="96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ConsPlusNormal"/>
            </w:pPr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 xml:space="preserve">Оплата труда с начислениями и прочие расходы по содержанию муниципальных служащих, исполняющих переданные полномочия, в </w:t>
            </w:r>
            <w:proofErr w:type="spellStart"/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>т.ч</w:t>
            </w:r>
            <w:proofErr w:type="spellEnd"/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D35F80">
            <w:pPr>
              <w:pStyle w:val="1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D35F80">
            <w:pPr>
              <w:pStyle w:val="1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  <w:b/>
                <w:color w:val="000000"/>
              </w:rPr>
              <w:t>2558,4</w:t>
            </w:r>
          </w:p>
        </w:tc>
      </w:tr>
      <w:tr w:rsidR="00D35F80">
        <w:trPr>
          <w:cantSplit/>
          <w:trHeight w:val="96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1.1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ConsPlusNormal"/>
            </w:pPr>
            <w:r>
              <w:rPr>
                <w:rFonts w:ascii="Book Antiqua" w:hAnsi="Book Antiqua" w:cs="Times New Roman"/>
                <w:sz w:val="22"/>
                <w:szCs w:val="22"/>
                <w:lang w:eastAsia="ar-SA"/>
              </w:rPr>
              <w:t xml:space="preserve">Оплата труда с начислениями (отчисления в пенсионный фонд, фонд социального страхования, на медицинское страхование муниципальных служащих)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>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  <w:b/>
                <w:color w:val="C9211E"/>
              </w:rPr>
              <w:t>2084,1</w:t>
            </w:r>
          </w:p>
        </w:tc>
      </w:tr>
      <w:tr w:rsidR="00D35F80">
        <w:trPr>
          <w:cantSplit/>
          <w:trHeight w:val="96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1.2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ConsPlusNormal"/>
            </w:pPr>
            <w:r>
              <w:rPr>
                <w:rFonts w:ascii="Book Antiqua" w:hAnsi="Book Antiqua" w:cs="Times New Roman"/>
                <w:sz w:val="22"/>
                <w:szCs w:val="22"/>
                <w:lang w:eastAsia="ar-SA"/>
              </w:rPr>
              <w:t>Прочие расходы по содержанию муниципальных служащих, исполняющих переданные по</w:t>
            </w:r>
            <w:r>
              <w:rPr>
                <w:rFonts w:ascii="Book Antiqua" w:hAnsi="Book Antiqua" w:cs="Times New Roman"/>
                <w:sz w:val="22"/>
                <w:szCs w:val="22"/>
                <w:lang w:eastAsia="ar-SA"/>
              </w:rPr>
              <w:t>лномочия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 xml:space="preserve">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  <w:color w:val="C9211E"/>
              </w:rPr>
              <w:t>474,3</w:t>
            </w:r>
          </w:p>
        </w:tc>
      </w:tr>
      <w:tr w:rsidR="00D35F80">
        <w:trPr>
          <w:cantSplit/>
          <w:trHeight w:val="55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  <w:b/>
                <w:lang w:eastAsia="ar-SA"/>
              </w:rPr>
              <w:t>Расходы по переданным полномочиям, из них: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D35F80">
            <w:pPr>
              <w:pStyle w:val="1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D35F80">
            <w:pPr>
              <w:pStyle w:val="1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  <w:b/>
                <w:color w:val="000000"/>
              </w:rPr>
              <w:t>38395,6</w:t>
            </w:r>
          </w:p>
        </w:tc>
      </w:tr>
      <w:tr w:rsidR="00D35F80">
        <w:trPr>
          <w:cantSplit/>
          <w:trHeight w:val="55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  <w:lang w:eastAsia="ar-SA"/>
              </w:rPr>
              <w:t>Санитарная очистка территории Качинского муниципального округа, руб.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 xml:space="preserve">20 </w:t>
            </w:r>
            <w:r>
              <w:rPr>
                <w:rFonts w:ascii="Book Antiqua" w:hAnsi="Book Antiqua"/>
              </w:rPr>
              <w:t>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</w:rPr>
              <w:t>2644,8</w:t>
            </w:r>
          </w:p>
        </w:tc>
      </w:tr>
      <w:tr w:rsidR="00D35F80">
        <w:trPr>
          <w:cantSplit/>
          <w:trHeight w:val="122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  <w:lang w:eastAsia="ar-SA"/>
              </w:rPr>
              <w:t xml:space="preserve">Удаление твердых коммунальных отходов, в том </w:t>
            </w:r>
            <w:r>
              <w:rPr>
                <w:rFonts w:ascii="Book Antiqua" w:hAnsi="Book Antiqua"/>
                <w:lang w:eastAsia="ar-SA"/>
              </w:rPr>
              <w:t>числе с мест несанкционированных и бесхозных свалок, и их транспортировка для утилизации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 xml:space="preserve">20 </w:t>
            </w:r>
            <w:r>
              <w:rPr>
                <w:rFonts w:ascii="Book Antiqua" w:hAnsi="Book Antiqua"/>
              </w:rPr>
              <w:t>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3</w:t>
            </w:r>
            <w:r w:rsidR="00476EA2">
              <w:rPr>
                <w:rFonts w:ascii="Book Antiqua" w:hAnsi="Book Antiqua"/>
              </w:rPr>
              <w:t>60,3</w:t>
            </w:r>
          </w:p>
        </w:tc>
      </w:tr>
      <w:tr w:rsidR="00D35F80">
        <w:trPr>
          <w:cantSplit/>
          <w:trHeight w:val="6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  <w:lang w:eastAsia="ar-SA"/>
              </w:rPr>
              <w:t>Создание, содержание зеленых насаждений, обеспечение ухода за ними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 xml:space="preserve">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</w:rPr>
              <w:t>3862,2</w:t>
            </w:r>
          </w:p>
        </w:tc>
      </w:tr>
      <w:tr w:rsidR="00D35F80">
        <w:trPr>
          <w:cantSplit/>
          <w:trHeight w:val="7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lastRenderedPageBreak/>
              <w:t>2.4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</w:rPr>
              <w:t xml:space="preserve">Создание, приобретение, </w:t>
            </w:r>
            <w:r>
              <w:rPr>
                <w:rFonts w:ascii="Book Antiqua" w:hAnsi="Book Antiqua"/>
              </w:rPr>
              <w:t>установка, текущий ремонт и реконструкция элементов благоустройства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 xml:space="preserve">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</w:rPr>
              <w:t>7658,9</w:t>
            </w:r>
          </w:p>
        </w:tc>
      </w:tr>
      <w:tr w:rsidR="00D35F80">
        <w:trPr>
          <w:cantSplit/>
          <w:trHeight w:val="84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  <w:lang w:eastAsia="ar-SA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 xml:space="preserve">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</w:rPr>
              <w:t>897,9</w:t>
            </w:r>
          </w:p>
        </w:tc>
      </w:tr>
      <w:tr w:rsidR="00D35F80">
        <w:trPr>
          <w:cantSplit/>
          <w:trHeight w:val="83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  <w:lang w:eastAsia="ar-SA"/>
              </w:rPr>
              <w:t xml:space="preserve">Обустройство и ремонт </w:t>
            </w:r>
            <w:r>
              <w:rPr>
                <w:rFonts w:ascii="Book Antiqua" w:hAnsi="Book Antiqua"/>
                <w:lang w:eastAsia="ar-SA"/>
              </w:rPr>
              <w:t>тротуаров (включая твердое покрытие парков, скверов, бульваров)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 xml:space="preserve">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165,4</w:t>
            </w:r>
          </w:p>
        </w:tc>
      </w:tr>
      <w:tr w:rsidR="00D35F80">
        <w:trPr>
          <w:cantSplit/>
          <w:trHeight w:val="83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2.7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</w:pPr>
            <w:r>
              <w:rPr>
                <w:rFonts w:ascii="Book Antiqua" w:hAnsi="Book Antiqua"/>
                <w:lang w:eastAsia="ar-SA"/>
              </w:rPr>
              <w:t>Обустройство и содержанию спортивных и детских игровых площадок (комплексов)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 xml:space="preserve">20 </w:t>
            </w:r>
            <w:r>
              <w:rPr>
                <w:rFonts w:ascii="Book Antiqua" w:hAnsi="Book Antiqua"/>
              </w:rPr>
              <w:t>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1278,7</w:t>
            </w:r>
          </w:p>
        </w:tc>
      </w:tr>
      <w:tr w:rsidR="00D35F80">
        <w:trPr>
          <w:cantSplit/>
          <w:trHeight w:val="85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2.8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tabs>
                <w:tab w:val="left" w:pos="1600"/>
              </w:tabs>
            </w:pPr>
            <w:r>
              <w:rPr>
                <w:rFonts w:ascii="Book Antiqua" w:hAnsi="Book Antiqua"/>
                <w:lang w:eastAsia="ar-SA"/>
              </w:rPr>
              <w:t xml:space="preserve">Ремонт и содержание внутриквартальных </w:t>
            </w:r>
            <w:r>
              <w:rPr>
                <w:rFonts w:ascii="Book Antiqua" w:hAnsi="Book Antiqua"/>
                <w:lang w:eastAsia="ar-SA"/>
              </w:rPr>
              <w:t>дорог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 xml:space="preserve">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</w:rPr>
              <w:t>13833,1</w:t>
            </w:r>
          </w:p>
        </w:tc>
      </w:tr>
      <w:tr w:rsidR="00D35F80">
        <w:trPr>
          <w:cantSplit/>
          <w:trHeight w:val="85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2.9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tabs>
                <w:tab w:val="left" w:pos="1600"/>
              </w:tabs>
            </w:pPr>
            <w:r>
              <w:rPr>
                <w:rFonts w:ascii="Book Antiqua" w:hAnsi="Book Antiqua"/>
                <w:lang w:eastAsia="ar-SA"/>
              </w:rPr>
              <w:t>Содержание и благоустройство кладбищ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 xml:space="preserve">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</w:rPr>
              <w:t>7409,2</w:t>
            </w:r>
          </w:p>
        </w:tc>
      </w:tr>
      <w:tr w:rsidR="00D35F80">
        <w:trPr>
          <w:cantSplit/>
          <w:trHeight w:val="85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2.10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tabs>
                <w:tab w:val="left" w:pos="1600"/>
              </w:tabs>
            </w:pPr>
            <w:r>
              <w:rPr>
                <w:rFonts w:ascii="Book Antiqua" w:hAnsi="Book Antiqua"/>
                <w:lang w:eastAsia="ar-SA"/>
              </w:rPr>
              <w:t>Содержание и благоустройство пляжей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 xml:space="preserve"> год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</w:rPr>
              <w:t>285,1</w:t>
            </w:r>
          </w:p>
        </w:tc>
      </w:tr>
      <w:tr w:rsidR="00D35F80">
        <w:trPr>
          <w:cantSplit/>
          <w:trHeight w:val="3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D35F80">
            <w:pPr>
              <w:pStyle w:val="1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AC3">
            <w:pPr>
              <w:pStyle w:val="10"/>
              <w:jc w:val="center"/>
            </w:pPr>
            <w:r>
              <w:rPr>
                <w:rFonts w:ascii="Book Antiqua" w:hAnsi="Book Antiqua"/>
                <w:b/>
                <w:lang w:eastAsia="ar-SA"/>
              </w:rPr>
              <w:t>ИТОГО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D35F80">
            <w:pPr>
              <w:pStyle w:val="1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D35F80">
            <w:pPr>
              <w:pStyle w:val="10"/>
              <w:jc w:val="center"/>
              <w:rPr>
                <w:rFonts w:ascii="Book Antiqua" w:hAnsi="Book Antiqua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F80" w:rsidRDefault="00476EA2">
            <w:pPr>
              <w:pStyle w:val="10"/>
              <w:jc w:val="center"/>
            </w:pPr>
            <w:r>
              <w:rPr>
                <w:rFonts w:ascii="Book Antiqua" w:hAnsi="Book Antiqua"/>
                <w:b/>
              </w:rPr>
              <w:t>40954</w:t>
            </w:r>
          </w:p>
        </w:tc>
      </w:tr>
    </w:tbl>
    <w:p w:rsidR="00D35F80" w:rsidRDefault="00D35F80">
      <w:pPr>
        <w:pStyle w:val="10"/>
        <w:shd w:val="clear" w:color="auto" w:fill="FFFFFF"/>
        <w:jc w:val="right"/>
      </w:pPr>
    </w:p>
    <w:p w:rsidR="00D35F80" w:rsidRDefault="00D35F80">
      <w:pPr>
        <w:pStyle w:val="10"/>
        <w:shd w:val="clear" w:color="auto" w:fill="FFFFFF"/>
        <w:jc w:val="right"/>
      </w:pPr>
    </w:p>
    <w:sectPr w:rsidR="00D35F80">
      <w:pgSz w:w="11906" w:h="16838"/>
      <w:pgMar w:top="851" w:right="850" w:bottom="1134" w:left="1701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,BoldItali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621F"/>
    <w:multiLevelType w:val="multilevel"/>
    <w:tmpl w:val="FBBCEF2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Book Antiqua" w:hAnsi="Book Antiqua"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Book Antiqua" w:hAnsi="Book Antiqua"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Book Antiqua" w:hAnsi="Book Antiqua"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Book Antiqua" w:hAnsi="Book Antiqua"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Book Antiqua" w:hAnsi="Book Antiqua"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Book Antiqua" w:hAnsi="Book Antiqua"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Book Antiqua" w:hAnsi="Book Antiqua"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Book Antiqua" w:hAnsi="Book Antiqua" w:cs="Arial" w:hint="default"/>
        <w:sz w:val="24"/>
      </w:rPr>
    </w:lvl>
  </w:abstractNum>
  <w:abstractNum w:abstractNumId="1" w15:restartNumberingAfterBreak="0">
    <w:nsid w:val="1F0F4764"/>
    <w:multiLevelType w:val="multilevel"/>
    <w:tmpl w:val="19D66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896C8B"/>
    <w:multiLevelType w:val="multilevel"/>
    <w:tmpl w:val="A3C8C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672E0"/>
    <w:multiLevelType w:val="multilevel"/>
    <w:tmpl w:val="7A5475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80"/>
    <w:rsid w:val="00476AC3"/>
    <w:rsid w:val="00476EA2"/>
    <w:rsid w:val="0088108A"/>
    <w:rsid w:val="00AD657E"/>
    <w:rsid w:val="00D3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47292-92FA-4D23-A7D3-C8AC4670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10"/>
    <w:next w:val="10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10"/>
    <w:next w:val="10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0"/>
    <w:next w:val="10"/>
    <w:uiPriority w:val="9"/>
    <w:semiHidden/>
    <w:unhideWhenUsed/>
    <w:qFormat/>
    <w:rsid w:val="002B5C48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5">
    <w:name w:val="heading 5"/>
    <w:basedOn w:val="10"/>
    <w:next w:val="10"/>
    <w:uiPriority w:val="9"/>
    <w:semiHidden/>
    <w:unhideWhenUsed/>
    <w:qFormat/>
    <w:rsid w:val="002B5C48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6">
    <w:name w:val="heading 6"/>
    <w:basedOn w:val="10"/>
    <w:next w:val="10"/>
    <w:qFormat/>
    <w:rsid w:val="002B5C48"/>
    <w:pPr>
      <w:tabs>
        <w:tab w:val="left" w:pos="4320"/>
      </w:tabs>
      <w:spacing w:before="240" w:after="60"/>
      <w:ind w:left="4320" w:hanging="720"/>
      <w:outlineLvl w:val="5"/>
    </w:pPr>
    <w:rPr>
      <w:b/>
      <w:bCs/>
      <w:lang w:val="en-US"/>
    </w:rPr>
  </w:style>
  <w:style w:type="paragraph" w:styleId="7">
    <w:name w:val="heading 7"/>
    <w:basedOn w:val="10"/>
    <w:next w:val="10"/>
    <w:link w:val="70"/>
    <w:uiPriority w:val="9"/>
    <w:semiHidden/>
    <w:unhideWhenUsed/>
    <w:qFormat/>
    <w:rsid w:val="002B5C48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/>
    </w:rPr>
  </w:style>
  <w:style w:type="paragraph" w:styleId="8">
    <w:name w:val="heading 8"/>
    <w:basedOn w:val="10"/>
    <w:next w:val="10"/>
    <w:link w:val="80"/>
    <w:uiPriority w:val="9"/>
    <w:semiHidden/>
    <w:unhideWhenUsed/>
    <w:qFormat/>
    <w:rsid w:val="002B5C48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9">
    <w:name w:val="heading 9"/>
    <w:basedOn w:val="10"/>
    <w:next w:val="10"/>
    <w:link w:val="90"/>
    <w:uiPriority w:val="9"/>
    <w:semiHidden/>
    <w:unhideWhenUsed/>
    <w:qFormat/>
    <w:rsid w:val="002B5C48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B032C5"/>
    <w:rPr>
      <w:color w:val="0000FF"/>
      <w:u w:val="single"/>
    </w:rPr>
  </w:style>
  <w:style w:type="character" w:customStyle="1" w:styleId="bookmark">
    <w:name w:val="bookmark"/>
    <w:basedOn w:val="a0"/>
    <w:qFormat/>
    <w:rsid w:val="00654FEE"/>
  </w:style>
  <w:style w:type="character" w:customStyle="1" w:styleId="apple-converted-space">
    <w:name w:val="apple-converted-space"/>
    <w:basedOn w:val="a0"/>
    <w:qFormat/>
    <w:rsid w:val="007B1980"/>
  </w:style>
  <w:style w:type="character" w:styleId="a3">
    <w:name w:val="Strong"/>
    <w:uiPriority w:val="22"/>
    <w:qFormat/>
    <w:rsid w:val="001F3A70"/>
    <w:rPr>
      <w:b/>
      <w:bCs/>
    </w:rPr>
  </w:style>
  <w:style w:type="character" w:styleId="a4">
    <w:name w:val="Emphasis"/>
    <w:qFormat/>
    <w:rsid w:val="001F3A70"/>
    <w:rPr>
      <w:i/>
      <w:iCs/>
    </w:rPr>
  </w:style>
  <w:style w:type="character" w:styleId="a5">
    <w:name w:val="page number"/>
    <w:basedOn w:val="a0"/>
    <w:qFormat/>
    <w:rsid w:val="004966BD"/>
  </w:style>
  <w:style w:type="character" w:customStyle="1" w:styleId="a6">
    <w:name w:val="Нижний колонтитул Знак"/>
    <w:basedOn w:val="a0"/>
    <w:qFormat/>
    <w:rsid w:val="009404BC"/>
    <w:rPr>
      <w:sz w:val="24"/>
      <w:szCs w:val="24"/>
    </w:rPr>
  </w:style>
  <w:style w:type="character" w:customStyle="1" w:styleId="11">
    <w:name w:val="Заголовок 1 Знак"/>
    <w:basedOn w:val="a0"/>
    <w:link w:val="1"/>
    <w:uiPriority w:val="9"/>
    <w:qFormat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qFormat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customStyle="1" w:styleId="a7">
    <w:name w:val="Без интервала Знак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qFormat/>
    <w:rsid w:val="005B0F6A"/>
    <w:rPr>
      <w:sz w:val="22"/>
      <w:szCs w:val="22"/>
      <w:shd w:val="clear" w:color="auto" w:fill="FFFFFF"/>
    </w:rPr>
  </w:style>
  <w:style w:type="character" w:customStyle="1" w:styleId="50">
    <w:name w:val="Основной текст (5)_"/>
    <w:basedOn w:val="a0"/>
    <w:link w:val="51"/>
    <w:qFormat/>
    <w:rsid w:val="005B0F6A"/>
    <w:rPr>
      <w:shd w:val="clear" w:color="auto" w:fill="FFFFFF"/>
    </w:rPr>
  </w:style>
  <w:style w:type="character" w:customStyle="1" w:styleId="60">
    <w:name w:val="Основной текст (6)_"/>
    <w:basedOn w:val="a0"/>
    <w:link w:val="61"/>
    <w:qFormat/>
    <w:rsid w:val="00A71CBE"/>
    <w:rPr>
      <w:sz w:val="22"/>
      <w:szCs w:val="22"/>
      <w:shd w:val="clear" w:color="auto" w:fill="FFFFFF"/>
    </w:rPr>
  </w:style>
  <w:style w:type="character" w:customStyle="1" w:styleId="40">
    <w:name w:val="Заголовок 4 Знак"/>
    <w:basedOn w:val="a0"/>
    <w:link w:val="41"/>
    <w:uiPriority w:val="9"/>
    <w:semiHidden/>
    <w:qFormat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1">
    <w:name w:val="Заголовок 5 Знак"/>
    <w:basedOn w:val="a0"/>
    <w:link w:val="50"/>
    <w:uiPriority w:val="9"/>
    <w:semiHidden/>
    <w:qFormat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1">
    <w:name w:val="Заголовок 6 Знак"/>
    <w:basedOn w:val="a0"/>
    <w:link w:val="60"/>
    <w:qFormat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8">
    <w:name w:val="Текст выноски Знак"/>
    <w:basedOn w:val="a0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customStyle="1" w:styleId="spfo1">
    <w:name w:val="spfo1"/>
    <w:qFormat/>
    <w:rsid w:val="001974CE"/>
    <w:rPr>
      <w:rFonts w:cs="Times New Roman"/>
    </w:rPr>
  </w:style>
  <w:style w:type="character" w:customStyle="1" w:styleId="31">
    <w:name w:val="Основной текст (3)"/>
    <w:basedOn w:val="a0"/>
    <w:qFormat/>
    <w:rsid w:val="002A6D0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1"/>
    <w:link w:val="21"/>
    <w:qFormat/>
    <w:rsid w:val="002A6D03"/>
    <w:rPr>
      <w:rFonts w:ascii="Times New Roman" w:eastAsia="Times New Roman" w:hAnsi="Times New Roman" w:cs="Times New Roman"/>
      <w:i w:val="0"/>
      <w:iCs w:val="0"/>
      <w:smallCaps/>
      <w:color w:val="000000"/>
      <w:spacing w:val="0"/>
      <w:w w:val="100"/>
      <w:sz w:val="28"/>
      <w:szCs w:val="28"/>
      <w:shd w:val="clear" w:color="auto" w:fill="FFFFFF"/>
      <w:lang w:val="en-US" w:eastAsia="en-US" w:bidi="en-US"/>
    </w:rPr>
  </w:style>
  <w:style w:type="character" w:customStyle="1" w:styleId="62">
    <w:name w:val="Заголовок №6_"/>
    <w:basedOn w:val="a0"/>
    <w:link w:val="63"/>
    <w:qFormat/>
    <w:rsid w:val="00FB2CB9"/>
    <w:rPr>
      <w:sz w:val="28"/>
      <w:szCs w:val="28"/>
      <w:shd w:val="clear" w:color="auto" w:fill="FFFFFF"/>
    </w:rPr>
  </w:style>
  <w:style w:type="character" w:customStyle="1" w:styleId="91">
    <w:name w:val="Основной текст (9) + Курсив"/>
    <w:basedOn w:val="a0"/>
    <w:qFormat/>
    <w:rsid w:val="0073500C"/>
    <w:rPr>
      <w:rFonts w:ascii="Garamond" w:eastAsia="Garamond" w:hAnsi="Garamond" w:cs="Garamond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1"/>
    <w:qFormat/>
    <w:rsid w:val="00362CF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qFormat/>
    <w:locked/>
    <w:rsid w:val="00C1759B"/>
    <w:rPr>
      <w:sz w:val="26"/>
      <w:shd w:val="clear" w:color="auto" w:fill="FFFFFF"/>
    </w:rPr>
  </w:style>
  <w:style w:type="character" w:customStyle="1" w:styleId="32">
    <w:name w:val="Основной текст 3 Знак"/>
    <w:basedOn w:val="a0"/>
    <w:link w:val="33"/>
    <w:qFormat/>
    <w:rsid w:val="00A2654A"/>
    <w:rPr>
      <w:sz w:val="16"/>
      <w:szCs w:val="16"/>
    </w:rPr>
  </w:style>
  <w:style w:type="character" w:customStyle="1" w:styleId="42">
    <w:name w:val="Основной текст (4)_"/>
    <w:basedOn w:val="a0"/>
    <w:link w:val="42"/>
    <w:qFormat/>
    <w:rsid w:val="002F02DC"/>
    <w:rPr>
      <w:sz w:val="28"/>
      <w:szCs w:val="28"/>
      <w:shd w:val="clear" w:color="auto" w:fill="FFFFFF"/>
    </w:rPr>
  </w:style>
  <w:style w:type="character" w:customStyle="1" w:styleId="285pt">
    <w:name w:val="Основной текст (2) + 8;5 pt"/>
    <w:basedOn w:val="21"/>
    <w:qFormat/>
    <w:rsid w:val="002F02D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7"/>
      <w:szCs w:val="17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qFormat/>
    <w:rsid w:val="002F02D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qFormat/>
    <w:rsid w:val="00EB0103"/>
    <w:rPr>
      <w:sz w:val="27"/>
      <w:szCs w:val="27"/>
      <w:shd w:val="clear" w:color="auto" w:fill="FFFFFF"/>
    </w:rPr>
  </w:style>
  <w:style w:type="character" w:customStyle="1" w:styleId="a9">
    <w:name w:val="Текст сноски Знак"/>
    <w:basedOn w:val="a0"/>
    <w:uiPriority w:val="99"/>
    <w:qFormat/>
    <w:rsid w:val="00EB0103"/>
    <w:rPr>
      <w:rFonts w:ascii="Calibri" w:eastAsia="Calibri" w:hAnsi="Calibri"/>
      <w:sz w:val="24"/>
      <w:szCs w:val="24"/>
      <w:lang w:eastAsia="en-US"/>
    </w:rPr>
  </w:style>
  <w:style w:type="character" w:customStyle="1" w:styleId="34">
    <w:name w:val="Основной текст (3)_"/>
    <w:basedOn w:val="a0"/>
    <w:qFormat/>
    <w:rsid w:val="000938A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a">
    <w:name w:val="Верхний колонтитул Знак"/>
    <w:basedOn w:val="a0"/>
    <w:uiPriority w:val="99"/>
    <w:qFormat/>
    <w:rsid w:val="00A465E5"/>
    <w:rPr>
      <w:sz w:val="24"/>
      <w:szCs w:val="24"/>
    </w:rPr>
  </w:style>
  <w:style w:type="paragraph" w:customStyle="1" w:styleId="ab">
    <w:name w:val="Заголовок"/>
    <w:next w:val="ac"/>
    <w:qFormat/>
    <w:rsid w:val="007B1980"/>
    <w:rPr>
      <w:rFonts w:ascii="Arial" w:hAnsi="Arial" w:cs="Arial"/>
      <w:b/>
      <w:bCs/>
      <w:sz w:val="22"/>
      <w:szCs w:val="22"/>
    </w:rPr>
  </w:style>
  <w:style w:type="paragraph" w:styleId="ac">
    <w:name w:val="Body Text"/>
    <w:basedOn w:val="10"/>
    <w:rsid w:val="00127BC8"/>
    <w:pPr>
      <w:spacing w:after="12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10"/>
    <w:qFormat/>
    <w:pPr>
      <w:suppressLineNumbers/>
    </w:pPr>
    <w:rPr>
      <w:rFonts w:cs="Mangal"/>
    </w:rPr>
  </w:style>
  <w:style w:type="paragraph" w:styleId="af0">
    <w:name w:val="Body Text Indent"/>
    <w:basedOn w:val="10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paragraph" w:styleId="23">
    <w:name w:val="Body Text 2"/>
    <w:basedOn w:val="10"/>
    <w:qFormat/>
    <w:rsid w:val="00CF4CF9"/>
    <w:pPr>
      <w:spacing w:after="120" w:line="480" w:lineRule="auto"/>
    </w:pPr>
  </w:style>
  <w:style w:type="paragraph" w:styleId="af1">
    <w:name w:val="Balloon Text"/>
    <w:basedOn w:val="10"/>
    <w:uiPriority w:val="99"/>
    <w:semiHidden/>
    <w:qFormat/>
    <w:rsid w:val="00FF23B6"/>
    <w:rPr>
      <w:rFonts w:ascii="Tahoma" w:hAnsi="Tahoma" w:cs="Tahoma"/>
      <w:sz w:val="16"/>
      <w:szCs w:val="16"/>
    </w:rPr>
  </w:style>
  <w:style w:type="paragraph" w:styleId="HTML">
    <w:name w:val="HTML Preformatted"/>
    <w:basedOn w:val="10"/>
    <w:qFormat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4">
    <w:name w:val="Абзац списка1"/>
    <w:basedOn w:val="10"/>
    <w:link w:val="15"/>
    <w:qFormat/>
    <w:rsid w:val="00127BC8"/>
    <w:pPr>
      <w:spacing w:after="0"/>
      <w:ind w:left="720"/>
      <w:contextualSpacing/>
    </w:pPr>
    <w:rPr>
      <w:rFonts w:cs="Microsoft Uighur"/>
    </w:rPr>
  </w:style>
  <w:style w:type="paragraph" w:customStyle="1" w:styleId="af2">
    <w:name w:val="Знак"/>
    <w:basedOn w:val="10"/>
    <w:qFormat/>
    <w:rsid w:val="00863700"/>
    <w:rPr>
      <w:rFonts w:ascii="Verdana" w:hAnsi="Verdana" w:cs="Verdana"/>
      <w:sz w:val="20"/>
      <w:szCs w:val="20"/>
      <w:lang w:val="en-US"/>
    </w:rPr>
  </w:style>
  <w:style w:type="paragraph" w:styleId="af3">
    <w:name w:val="Normal (Web)"/>
    <w:basedOn w:val="10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customStyle="1" w:styleId="13">
    <w:name w:val="Без интервала1"/>
    <w:link w:val="12"/>
    <w:qFormat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1F780F"/>
    <w:pPr>
      <w:widowControl w:val="0"/>
    </w:pPr>
    <w:rPr>
      <w:rFonts w:ascii="Arial" w:hAnsi="Arial" w:cs="Arial"/>
    </w:rPr>
  </w:style>
  <w:style w:type="paragraph" w:customStyle="1" w:styleId="formattexttopleveltext">
    <w:name w:val="formattext topleveltext"/>
    <w:basedOn w:val="10"/>
    <w:qFormat/>
    <w:rsid w:val="00234D06"/>
    <w:pPr>
      <w:spacing w:beforeAutospacing="1" w:afterAutospacing="1"/>
    </w:pPr>
  </w:style>
  <w:style w:type="paragraph" w:styleId="af4">
    <w:name w:val="List Paragraph"/>
    <w:basedOn w:val="10"/>
    <w:uiPriority w:val="34"/>
    <w:qFormat/>
    <w:rsid w:val="00210C36"/>
    <w:pPr>
      <w:ind w:left="720"/>
      <w:contextualSpacing/>
    </w:pPr>
  </w:style>
  <w:style w:type="paragraph" w:customStyle="1" w:styleId="rtecenter">
    <w:name w:val="rtecenter"/>
    <w:basedOn w:val="10"/>
    <w:qFormat/>
    <w:rsid w:val="001F3A70"/>
    <w:pPr>
      <w:spacing w:beforeAutospacing="1" w:afterAutospacing="1"/>
    </w:pPr>
  </w:style>
  <w:style w:type="paragraph" w:customStyle="1" w:styleId="rteindent1">
    <w:name w:val="rteindent1"/>
    <w:basedOn w:val="10"/>
    <w:qFormat/>
    <w:rsid w:val="001F3A70"/>
    <w:pPr>
      <w:spacing w:beforeAutospacing="1" w:afterAutospacing="1"/>
    </w:pPr>
  </w:style>
  <w:style w:type="paragraph" w:customStyle="1" w:styleId="rteindent2">
    <w:name w:val="rteindent2"/>
    <w:basedOn w:val="10"/>
    <w:qFormat/>
    <w:rsid w:val="001F3A70"/>
    <w:pPr>
      <w:spacing w:beforeAutospacing="1" w:afterAutospacing="1"/>
    </w:pPr>
  </w:style>
  <w:style w:type="paragraph" w:customStyle="1" w:styleId="rteleftrteindent1">
    <w:name w:val="rteleft rteindent1"/>
    <w:basedOn w:val="10"/>
    <w:qFormat/>
    <w:rsid w:val="001F3A70"/>
    <w:pPr>
      <w:spacing w:beforeAutospacing="1" w:afterAutospacing="1"/>
    </w:pPr>
  </w:style>
  <w:style w:type="paragraph" w:customStyle="1" w:styleId="af5">
    <w:name w:val="Верхний и нижний колонтитулы"/>
    <w:basedOn w:val="10"/>
    <w:qFormat/>
  </w:style>
  <w:style w:type="paragraph" w:styleId="af6">
    <w:name w:val="header"/>
    <w:basedOn w:val="10"/>
    <w:uiPriority w:val="99"/>
    <w:rsid w:val="004966BD"/>
    <w:pPr>
      <w:tabs>
        <w:tab w:val="center" w:pos="4677"/>
        <w:tab w:val="right" w:pos="9355"/>
      </w:tabs>
    </w:pPr>
  </w:style>
  <w:style w:type="paragraph" w:styleId="af7">
    <w:name w:val="footer"/>
    <w:basedOn w:val="10"/>
    <w:rsid w:val="009404BC"/>
    <w:pPr>
      <w:tabs>
        <w:tab w:val="center" w:pos="4677"/>
        <w:tab w:val="right" w:pos="9355"/>
      </w:tabs>
    </w:pPr>
  </w:style>
  <w:style w:type="paragraph" w:styleId="af8">
    <w:name w:val="No Spacing"/>
    <w:uiPriority w:val="1"/>
    <w:qFormat/>
    <w:rsid w:val="009D0E22"/>
    <w:rPr>
      <w:rFonts w:ascii="Calibri" w:hAnsi="Calibri"/>
      <w:sz w:val="22"/>
      <w:szCs w:val="22"/>
    </w:rPr>
  </w:style>
  <w:style w:type="paragraph" w:customStyle="1" w:styleId="24">
    <w:name w:val="Основной текст (2)"/>
    <w:basedOn w:val="10"/>
    <w:qFormat/>
    <w:rsid w:val="005B0F6A"/>
    <w:pPr>
      <w:widowControl w:val="0"/>
      <w:shd w:val="clear" w:color="auto" w:fill="FFFFFF"/>
      <w:spacing w:before="540" w:after="780" w:line="240" w:lineRule="auto"/>
      <w:ind w:hanging="320"/>
      <w:jc w:val="both"/>
    </w:pPr>
  </w:style>
  <w:style w:type="paragraph" w:customStyle="1" w:styleId="52">
    <w:name w:val="Основной текст (5)"/>
    <w:basedOn w:val="10"/>
    <w:qFormat/>
    <w:rsid w:val="005B0F6A"/>
    <w:pPr>
      <w:widowControl w:val="0"/>
      <w:shd w:val="clear" w:color="auto" w:fill="FFFFFF"/>
      <w:spacing w:before="180" w:after="180" w:line="240" w:lineRule="auto"/>
      <w:jc w:val="center"/>
    </w:pPr>
    <w:rPr>
      <w:b/>
      <w:bCs/>
      <w:sz w:val="20"/>
      <w:szCs w:val="20"/>
    </w:rPr>
  </w:style>
  <w:style w:type="paragraph" w:customStyle="1" w:styleId="63">
    <w:name w:val="Основной текст (6)"/>
    <w:basedOn w:val="10"/>
    <w:link w:val="62"/>
    <w:qFormat/>
    <w:rsid w:val="00A71CBE"/>
    <w:pPr>
      <w:widowControl w:val="0"/>
      <w:shd w:val="clear" w:color="auto" w:fill="FFFFFF"/>
      <w:spacing w:line="272" w:lineRule="exact"/>
      <w:ind w:hanging="320"/>
      <w:jc w:val="both"/>
    </w:pPr>
  </w:style>
  <w:style w:type="paragraph" w:customStyle="1" w:styleId="headertexttopleveltextcentertext">
    <w:name w:val="headertext topleveltext centertext"/>
    <w:basedOn w:val="10"/>
    <w:qFormat/>
    <w:rsid w:val="001974CE"/>
    <w:pPr>
      <w:spacing w:beforeAutospacing="1" w:afterAutospacing="1"/>
    </w:pPr>
    <w:rPr>
      <w:rFonts w:eastAsia="Calibri"/>
    </w:rPr>
  </w:style>
  <w:style w:type="paragraph" w:customStyle="1" w:styleId="64">
    <w:name w:val="Заголовок №6"/>
    <w:basedOn w:val="10"/>
    <w:qFormat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paragraph" w:customStyle="1" w:styleId="Style6">
    <w:name w:val="Style 6"/>
    <w:basedOn w:val="10"/>
    <w:link w:val="CharStyle7"/>
    <w:uiPriority w:val="99"/>
    <w:qFormat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3">
    <w:name w:val="Body Text 3"/>
    <w:basedOn w:val="10"/>
    <w:link w:val="32"/>
    <w:qFormat/>
    <w:rsid w:val="00A2654A"/>
    <w:pPr>
      <w:spacing w:after="120"/>
    </w:pPr>
    <w:rPr>
      <w:sz w:val="16"/>
      <w:szCs w:val="16"/>
    </w:rPr>
  </w:style>
  <w:style w:type="paragraph" w:customStyle="1" w:styleId="ConsPlusCell">
    <w:name w:val="ConsPlusCell"/>
    <w:uiPriority w:val="99"/>
    <w:qFormat/>
    <w:rsid w:val="00A2654A"/>
    <w:pPr>
      <w:widowControl w:val="0"/>
    </w:pPr>
    <w:rPr>
      <w:rFonts w:ascii="Arial" w:hAnsi="Arial" w:cs="Arial"/>
    </w:rPr>
  </w:style>
  <w:style w:type="paragraph" w:customStyle="1" w:styleId="41">
    <w:name w:val="Основной текст (4)"/>
    <w:basedOn w:val="10"/>
    <w:link w:val="40"/>
    <w:qFormat/>
    <w:rsid w:val="002F02DC"/>
    <w:pPr>
      <w:widowControl w:val="0"/>
      <w:shd w:val="clear" w:color="auto" w:fill="FFFFFF"/>
      <w:spacing w:before="120" w:after="300" w:line="240" w:lineRule="auto"/>
      <w:jc w:val="both"/>
    </w:pPr>
    <w:rPr>
      <w:sz w:val="28"/>
      <w:szCs w:val="28"/>
    </w:rPr>
  </w:style>
  <w:style w:type="paragraph" w:customStyle="1" w:styleId="15">
    <w:name w:val="Заголовок №1"/>
    <w:basedOn w:val="10"/>
    <w:link w:val="14"/>
    <w:qFormat/>
    <w:rsid w:val="00EB0103"/>
    <w:pPr>
      <w:widowControl w:val="0"/>
      <w:shd w:val="clear" w:color="auto" w:fill="FFFFFF"/>
      <w:spacing w:after="420" w:line="240" w:lineRule="auto"/>
      <w:jc w:val="center"/>
      <w:outlineLvl w:val="0"/>
    </w:pPr>
    <w:rPr>
      <w:b/>
      <w:bCs/>
      <w:sz w:val="27"/>
      <w:szCs w:val="27"/>
    </w:rPr>
  </w:style>
  <w:style w:type="paragraph" w:styleId="af9">
    <w:name w:val="footnote text"/>
    <w:basedOn w:val="10"/>
    <w:uiPriority w:val="99"/>
    <w:unhideWhenUsed/>
    <w:rsid w:val="00EB0103"/>
    <w:rPr>
      <w:rFonts w:eastAsia="Calibri"/>
    </w:rPr>
  </w:style>
  <w:style w:type="table" w:styleId="afa">
    <w:name w:val="Table Grid"/>
    <w:basedOn w:val="a1"/>
    <w:uiPriority w:val="59"/>
    <w:rsid w:val="00C67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4C7F8-F80F-429B-A14A-D3F18440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subject/>
  <dc:creator>User</dc:creator>
  <dc:description/>
  <cp:lastModifiedBy>Sotrudnik04</cp:lastModifiedBy>
  <cp:revision>2</cp:revision>
  <cp:lastPrinted>2020-09-28T09:37:00Z</cp:lastPrinted>
  <dcterms:created xsi:type="dcterms:W3CDTF">2020-09-28T09:42:00Z</dcterms:created>
  <dcterms:modified xsi:type="dcterms:W3CDTF">2020-09-28T09:42:00Z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