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21" w:rsidRDefault="006A426F">
      <w:pPr>
        <w:pStyle w:val="af6"/>
        <w:jc w:val="center"/>
        <w:rPr>
          <w:rFonts w:ascii="Book Antiqua" w:hAnsi="Book Antiqua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759460" cy="970915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121" w:rsidRDefault="006A426F">
      <w:pPr>
        <w:pStyle w:val="af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F12121" w:rsidRDefault="006A426F">
      <w:pPr>
        <w:pStyle w:val="af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F12121" w:rsidRDefault="00F12121">
      <w:pPr>
        <w:pStyle w:val="af6"/>
        <w:jc w:val="center"/>
        <w:rPr>
          <w:rFonts w:ascii="Book Antiqua" w:hAnsi="Book Antiqua"/>
          <w:b/>
          <w:i/>
          <w:u w:val="single"/>
        </w:rPr>
      </w:pPr>
    </w:p>
    <w:p w:rsidR="00F12121" w:rsidRDefault="006A426F">
      <w:pPr>
        <w:pStyle w:val="af6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F12121" w:rsidRDefault="00F12121">
      <w:pPr>
        <w:pStyle w:val="af6"/>
        <w:jc w:val="center"/>
        <w:rPr>
          <w:rFonts w:ascii="Book Antiqua" w:hAnsi="Book Antiqua"/>
          <w:b/>
          <w:i/>
          <w:sz w:val="6"/>
          <w:szCs w:val="6"/>
        </w:rPr>
      </w:pPr>
    </w:p>
    <w:p w:rsidR="00F12121" w:rsidRDefault="006A426F">
      <w:pPr>
        <w:pStyle w:val="af6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 w:rsidR="00F510C7">
        <w:rPr>
          <w:rFonts w:ascii="Book Antiqua" w:hAnsi="Book Antiqua"/>
          <w:b/>
          <w:i/>
          <w:sz w:val="40"/>
          <w:szCs w:val="40"/>
        </w:rPr>
        <w:t>13</w:t>
      </w:r>
      <w:r>
        <w:rPr>
          <w:rFonts w:ascii="Book Antiqua" w:hAnsi="Book Antiqua"/>
          <w:b/>
          <w:i/>
          <w:sz w:val="40"/>
          <w:szCs w:val="40"/>
        </w:rPr>
        <w:t>1-МА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5111"/>
        <w:gridCol w:w="4243"/>
      </w:tblGrid>
      <w:tr w:rsidR="00F12121">
        <w:tc>
          <w:tcPr>
            <w:tcW w:w="5110" w:type="dxa"/>
            <w:shd w:val="clear" w:color="auto" w:fill="auto"/>
          </w:tcPr>
          <w:p w:rsidR="00F12121" w:rsidRDefault="00F510C7">
            <w:pPr>
              <w:pStyle w:val="af6"/>
            </w:pPr>
            <w:r>
              <w:rPr>
                <w:rFonts w:ascii="Book Antiqua" w:hAnsi="Book Antiqua"/>
                <w:sz w:val="24"/>
                <w:szCs w:val="24"/>
              </w:rPr>
              <w:t>01 октября</w:t>
            </w:r>
            <w:r w:rsidR="006A426F">
              <w:rPr>
                <w:rFonts w:ascii="Book Antiqua" w:hAnsi="Book Antiqua"/>
                <w:sz w:val="24"/>
                <w:szCs w:val="24"/>
              </w:rPr>
              <w:t xml:space="preserve"> 20</w:t>
            </w:r>
            <w:r w:rsidR="006A426F">
              <w:rPr>
                <w:rFonts w:ascii="Book Antiqua" w:hAnsi="Book Antiqua"/>
                <w:sz w:val="24"/>
                <w:szCs w:val="24"/>
              </w:rPr>
              <w:t>20</w:t>
            </w:r>
            <w:r w:rsidR="006A426F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3" w:type="dxa"/>
            <w:shd w:val="clear" w:color="auto" w:fill="auto"/>
          </w:tcPr>
          <w:p w:rsidR="00F12121" w:rsidRDefault="006A426F">
            <w:pPr>
              <w:pStyle w:val="af6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F12121">
        <w:tc>
          <w:tcPr>
            <w:tcW w:w="9353" w:type="dxa"/>
            <w:gridSpan w:val="2"/>
            <w:shd w:val="clear" w:color="auto" w:fill="auto"/>
          </w:tcPr>
          <w:p w:rsidR="00F12121" w:rsidRDefault="00F12121">
            <w:pPr>
              <w:pStyle w:val="af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12121" w:rsidRDefault="006A426F" w:rsidP="00F510C7">
            <w:pPr>
              <w:pStyle w:val="ConsPlusTitle"/>
              <w:widowControl/>
              <w:jc w:val="center"/>
            </w:pPr>
            <w:r>
              <w:rPr>
                <w:rFonts w:ascii="Book Antiqua" w:hAnsi="Book Antiqua" w:cs="Times New Roman"/>
                <w:szCs w:val="24"/>
              </w:rPr>
              <w:t xml:space="preserve">Об утверждении </w:t>
            </w:r>
            <w:r w:rsidR="00F510C7">
              <w:rPr>
                <w:rFonts w:ascii="Book Antiqua" w:hAnsi="Book Antiqua" w:cs="Times New Roman"/>
                <w:szCs w:val="24"/>
              </w:rPr>
              <w:t xml:space="preserve">Правил внутреннего трудового распорядка местной администрации </w:t>
            </w:r>
            <w:proofErr w:type="spellStart"/>
            <w:r w:rsidR="00F510C7">
              <w:rPr>
                <w:rFonts w:ascii="Book Antiqua" w:hAnsi="Book Antiqua" w:cs="Times New Roman"/>
                <w:szCs w:val="24"/>
              </w:rPr>
              <w:t>Качинского</w:t>
            </w:r>
            <w:proofErr w:type="spellEnd"/>
            <w:r w:rsidR="00F510C7">
              <w:rPr>
                <w:rFonts w:ascii="Book Antiqua" w:hAnsi="Book Antiqua" w:cs="Times New Roman"/>
                <w:szCs w:val="24"/>
              </w:rPr>
              <w:t xml:space="preserve"> муниципального округа</w:t>
            </w:r>
          </w:p>
        </w:tc>
      </w:tr>
    </w:tbl>
    <w:p w:rsidR="00F12121" w:rsidRDefault="00F510C7">
      <w:pPr>
        <w:pStyle w:val="52"/>
        <w:shd w:val="clear" w:color="auto" w:fill="auto"/>
        <w:spacing w:after="0"/>
        <w:ind w:firstLine="709"/>
        <w:jc w:val="both"/>
      </w:pPr>
      <w:proofErr w:type="gramStart"/>
      <w:r>
        <w:rPr>
          <w:rFonts w:ascii="Book Antiqua" w:hAnsi="Book Antiqua"/>
          <w:b w:val="0"/>
          <w:sz w:val="24"/>
          <w:szCs w:val="24"/>
        </w:rPr>
        <w:t xml:space="preserve">На основании Трудового Кодекса Российской федерации, в целях обеспечения высокоэффективного труда, укрепления трудовой и исполнительной дисциплины, совершенствования организации труда и рационального использования рабочего времени в местной администрации </w:t>
      </w:r>
      <w:proofErr w:type="spellStart"/>
      <w:r>
        <w:rPr>
          <w:rFonts w:ascii="Book Antiqua" w:hAnsi="Book Antiqua"/>
          <w:b w:val="0"/>
          <w:sz w:val="24"/>
          <w:szCs w:val="24"/>
        </w:rPr>
        <w:t>Качинского</w:t>
      </w:r>
      <w:proofErr w:type="spellEnd"/>
      <w:r>
        <w:rPr>
          <w:rFonts w:ascii="Book Antiqua" w:hAnsi="Book Antiqua"/>
          <w:b w:val="0"/>
          <w:sz w:val="24"/>
          <w:szCs w:val="24"/>
        </w:rPr>
        <w:t xml:space="preserve"> муниципального округа</w:t>
      </w:r>
      <w:r w:rsidR="006A426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6A426F">
        <w:rPr>
          <w:rFonts w:ascii="Book Antiqua" w:hAnsi="Book Antiqua"/>
          <w:b w:val="0"/>
          <w:sz w:val="24"/>
          <w:szCs w:val="24"/>
        </w:rPr>
        <w:t xml:space="preserve"> </w:t>
      </w:r>
      <w:r>
        <w:rPr>
          <w:rFonts w:ascii="Book Antiqua" w:hAnsi="Book Antiqua"/>
          <w:b w:val="0"/>
          <w:sz w:val="24"/>
          <w:szCs w:val="24"/>
        </w:rPr>
        <w:t xml:space="preserve">в соответствии с </w:t>
      </w:r>
      <w:r w:rsidR="006A426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Уставом внутригородского муниципального образования города Севастополя </w:t>
      </w:r>
      <w:proofErr w:type="spellStart"/>
      <w:r w:rsidR="006A426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Качинский</w:t>
      </w:r>
      <w:proofErr w:type="spellEnd"/>
      <w:r w:rsidR="006A426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муниципальный округ, </w:t>
      </w:r>
      <w:r w:rsidR="006A426F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6A426F">
        <w:rPr>
          <w:rFonts w:ascii="Book Antiqua" w:hAnsi="Book Antiqua"/>
          <w:b w:val="0"/>
          <w:sz w:val="24"/>
          <w:szCs w:val="24"/>
        </w:rPr>
        <w:t>решением</w:t>
      </w:r>
      <w:r w:rsidR="006A426F">
        <w:rPr>
          <w:rFonts w:ascii="Book Antiqua" w:hAnsi="Book Antiqua"/>
          <w:sz w:val="24"/>
          <w:szCs w:val="24"/>
        </w:rPr>
        <w:t xml:space="preserve"> </w:t>
      </w:r>
      <w:r w:rsidR="006A426F">
        <w:rPr>
          <w:rFonts w:ascii="Book Antiqua" w:hAnsi="Book Antiqua"/>
          <w:b w:val="0"/>
          <w:sz w:val="24"/>
          <w:szCs w:val="24"/>
        </w:rPr>
        <w:t xml:space="preserve">Совета </w:t>
      </w:r>
      <w:proofErr w:type="spellStart"/>
      <w:r w:rsidR="006A426F">
        <w:rPr>
          <w:rFonts w:ascii="Book Antiqua" w:hAnsi="Book Antiqua"/>
          <w:b w:val="0"/>
          <w:sz w:val="24"/>
          <w:szCs w:val="24"/>
        </w:rPr>
        <w:t>Качинского</w:t>
      </w:r>
      <w:proofErr w:type="spellEnd"/>
      <w:r w:rsidR="006A426F">
        <w:rPr>
          <w:rFonts w:ascii="Book Antiqua" w:hAnsi="Book Antiqua"/>
          <w:b w:val="0"/>
          <w:sz w:val="24"/>
          <w:szCs w:val="24"/>
        </w:rPr>
        <w:t xml:space="preserve"> муниципального округа от 19.03.2015 № 13, </w:t>
      </w:r>
      <w:r w:rsidR="006A426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Положением о местной администрации вну</w:t>
      </w:r>
      <w:r w:rsidR="006A426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тригородского муниципального образования города Севастополя</w:t>
      </w:r>
      <w:proofErr w:type="gramEnd"/>
      <w:r w:rsidR="006A426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spellStart"/>
      <w:r w:rsidR="006A426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Качинский</w:t>
      </w:r>
      <w:proofErr w:type="spellEnd"/>
      <w:r w:rsidR="006A426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муниципальный округ, утверждённого Решением Совета </w:t>
      </w:r>
      <w:proofErr w:type="spellStart"/>
      <w:r w:rsidR="006A426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Качинского</w:t>
      </w:r>
      <w:proofErr w:type="spellEnd"/>
      <w:r w:rsidR="006A426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муниципального округа от 13.05.2015 № 14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 соответствующими изменениями</w:t>
      </w:r>
      <w:r w:rsidR="006A426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F12121" w:rsidRDefault="006A426F">
      <w:pPr>
        <w:pStyle w:val="52"/>
        <w:shd w:val="clear" w:color="auto" w:fill="auto"/>
        <w:spacing w:after="0"/>
        <w:ind w:firstLine="709"/>
        <w:jc w:val="both"/>
        <w:rPr>
          <w:rFonts w:ascii="Book Antiqua" w:hAnsi="Book Antiqua" w:hint="eastAsia"/>
          <w:b w:val="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местная администрация </w:t>
      </w:r>
      <w:proofErr w:type="spellStart"/>
      <w:r>
        <w:rPr>
          <w:rFonts w:ascii="Book Antiqua" w:hAnsi="Book Antiqua"/>
          <w:sz w:val="24"/>
          <w:szCs w:val="24"/>
        </w:rPr>
        <w:t>Качинского</w:t>
      </w:r>
      <w:proofErr w:type="spellEnd"/>
      <w:r>
        <w:rPr>
          <w:rFonts w:ascii="Book Antiqua" w:hAnsi="Book Antiqua"/>
          <w:sz w:val="24"/>
          <w:szCs w:val="24"/>
        </w:rPr>
        <w:t xml:space="preserve"> муниципального округа</w:t>
      </w:r>
    </w:p>
    <w:p w:rsidR="00F12121" w:rsidRDefault="00F12121">
      <w:pPr>
        <w:pStyle w:val="10"/>
        <w:spacing w:line="100" w:lineRule="atLeast"/>
        <w:jc w:val="center"/>
        <w:rPr>
          <w:rFonts w:ascii="Book Antiqua" w:hAnsi="Book Antiqua" w:hint="eastAsia"/>
          <w:b/>
        </w:rPr>
      </w:pPr>
    </w:p>
    <w:p w:rsidR="00F12121" w:rsidRDefault="006A426F" w:rsidP="00F510C7">
      <w:pPr>
        <w:pStyle w:val="10"/>
        <w:spacing w:line="100" w:lineRule="atLeast"/>
        <w:jc w:val="center"/>
        <w:rPr>
          <w:rFonts w:ascii="Book Antiqua" w:hAnsi="Book Antiqua" w:hint="eastAsia"/>
        </w:rPr>
      </w:pPr>
      <w:r>
        <w:rPr>
          <w:rFonts w:ascii="Book Antiqua" w:hAnsi="Book Antiqua"/>
          <w:b/>
        </w:rPr>
        <w:t>ПОСТАНОВЛЯЕТ:</w:t>
      </w:r>
    </w:p>
    <w:p w:rsidR="00F12121" w:rsidRPr="00F510C7" w:rsidRDefault="006A426F" w:rsidP="00F510C7">
      <w:pPr>
        <w:pStyle w:val="af6"/>
        <w:ind w:firstLine="709"/>
        <w:jc w:val="both"/>
        <w:rPr>
          <w:sz w:val="24"/>
          <w:szCs w:val="24"/>
        </w:rPr>
      </w:pPr>
      <w:r w:rsidRPr="00F510C7">
        <w:rPr>
          <w:rFonts w:ascii="Book Antiqua" w:hAnsi="Book Antiqua" w:cs="Arial"/>
          <w:sz w:val="24"/>
          <w:szCs w:val="24"/>
        </w:rPr>
        <w:t xml:space="preserve">1. </w:t>
      </w:r>
      <w:r w:rsidRPr="00F510C7">
        <w:rPr>
          <w:rFonts w:ascii="Book Antiqua" w:hAnsi="Book Antiqua"/>
          <w:sz w:val="24"/>
          <w:szCs w:val="24"/>
        </w:rPr>
        <w:t>Утверди</w:t>
      </w:r>
      <w:r w:rsidRPr="00F510C7">
        <w:rPr>
          <w:rFonts w:ascii="Book Antiqua" w:hAnsi="Book Antiqua"/>
          <w:sz w:val="24"/>
          <w:szCs w:val="24"/>
        </w:rPr>
        <w:t xml:space="preserve">ть </w:t>
      </w:r>
      <w:r w:rsidR="00F510C7" w:rsidRPr="00F510C7">
        <w:rPr>
          <w:rFonts w:ascii="Book Antiqua" w:hAnsi="Book Antiqua"/>
          <w:sz w:val="24"/>
          <w:szCs w:val="24"/>
        </w:rPr>
        <w:t>Правил</w:t>
      </w:r>
      <w:r w:rsidR="00F510C7">
        <w:rPr>
          <w:rFonts w:ascii="Book Antiqua" w:hAnsi="Book Antiqua"/>
          <w:sz w:val="24"/>
          <w:szCs w:val="24"/>
        </w:rPr>
        <w:t>а</w:t>
      </w:r>
      <w:r w:rsidR="00F510C7" w:rsidRPr="00F510C7">
        <w:rPr>
          <w:rFonts w:ascii="Book Antiqua" w:hAnsi="Book Antiqua"/>
          <w:sz w:val="24"/>
          <w:szCs w:val="24"/>
        </w:rPr>
        <w:t xml:space="preserve"> внутреннего трудового распорядка местной администрации </w:t>
      </w:r>
      <w:proofErr w:type="spellStart"/>
      <w:r w:rsidR="0090705B">
        <w:rPr>
          <w:rFonts w:ascii="Book Antiqua" w:hAnsi="Book Antiqua"/>
          <w:sz w:val="24"/>
          <w:szCs w:val="24"/>
        </w:rPr>
        <w:t>Качинского</w:t>
      </w:r>
      <w:proofErr w:type="spellEnd"/>
      <w:r w:rsidR="0090705B">
        <w:rPr>
          <w:rFonts w:ascii="Book Antiqua" w:hAnsi="Book Antiqua"/>
          <w:sz w:val="24"/>
          <w:szCs w:val="24"/>
        </w:rPr>
        <w:t xml:space="preserve"> муниципального округа (Приложение)</w:t>
      </w:r>
      <w:r w:rsidRPr="00F510C7">
        <w:rPr>
          <w:rFonts w:ascii="Book Antiqua" w:hAnsi="Book Antiqua" w:cs="Arial"/>
          <w:sz w:val="24"/>
          <w:szCs w:val="24"/>
        </w:rPr>
        <w:t>.</w:t>
      </w:r>
    </w:p>
    <w:p w:rsidR="00F12121" w:rsidRDefault="00F12121">
      <w:pPr>
        <w:pStyle w:val="af6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F12121" w:rsidRDefault="00F510C7">
      <w:pPr>
        <w:pStyle w:val="af6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6A426F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</w:t>
      </w:r>
      <w:r w:rsidR="006A426F">
        <w:rPr>
          <w:rFonts w:ascii="Book Antiqua" w:hAnsi="Book Antiqua"/>
          <w:color w:val="000000"/>
          <w:sz w:val="24"/>
          <w:szCs w:val="24"/>
          <w:lang w:bidi="ru-RU"/>
        </w:rPr>
        <w:t xml:space="preserve"> стенде внутригородского муниципального образования города Севастополя </w:t>
      </w:r>
      <w:proofErr w:type="spellStart"/>
      <w:r w:rsidR="006A426F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="006A426F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="006A426F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="006A426F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округ.</w:t>
      </w:r>
    </w:p>
    <w:p w:rsidR="00F12121" w:rsidRDefault="00F12121">
      <w:pPr>
        <w:pStyle w:val="24"/>
        <w:shd w:val="clear" w:color="auto" w:fill="auto"/>
        <w:spacing w:before="0" w:after="0"/>
        <w:ind w:firstLine="709"/>
        <w:rPr>
          <w:rFonts w:ascii="Book Antiqua" w:hAnsi="Book Antiqua" w:hint="eastAsia"/>
          <w:color w:val="000000"/>
          <w:sz w:val="24"/>
          <w:szCs w:val="24"/>
          <w:lang w:bidi="ru-RU"/>
        </w:rPr>
      </w:pPr>
    </w:p>
    <w:p w:rsidR="00F12121" w:rsidRDefault="00F510C7">
      <w:pPr>
        <w:pStyle w:val="24"/>
        <w:shd w:val="clear" w:color="auto" w:fill="auto"/>
        <w:spacing w:before="0" w:after="0"/>
        <w:ind w:firstLine="709"/>
        <w:rPr>
          <w:rFonts w:ascii="Book Antiqua" w:hAnsi="Book Antiqua" w:hint="eastAsi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6A426F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</w:t>
      </w:r>
      <w:r w:rsidR="006A426F">
        <w:rPr>
          <w:rFonts w:ascii="Book Antiqua" w:hAnsi="Book Antiqua"/>
          <w:color w:val="000000"/>
          <w:sz w:val="24"/>
          <w:szCs w:val="24"/>
          <w:lang w:bidi="ru-RU"/>
        </w:rPr>
        <w:t xml:space="preserve"> силу с момента его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обнародования</w:t>
      </w:r>
      <w:r w:rsidR="006A426F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F12121" w:rsidRDefault="006A426F">
      <w:pPr>
        <w:pStyle w:val="24"/>
        <w:shd w:val="clear" w:color="auto" w:fill="auto"/>
        <w:tabs>
          <w:tab w:val="left" w:pos="1606"/>
        </w:tabs>
        <w:spacing w:before="0" w:after="0"/>
        <w:ind w:firstLine="709"/>
        <w:rPr>
          <w:rFonts w:ascii="Book Antiqua" w:hAnsi="Book Antiqua" w:hint="eastAsi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F12121" w:rsidRPr="00F510C7" w:rsidRDefault="006A426F" w:rsidP="00F510C7">
      <w:pPr>
        <w:pStyle w:val="24"/>
        <w:shd w:val="clear" w:color="auto" w:fill="auto"/>
        <w:spacing w:before="0" w:after="0"/>
        <w:ind w:firstLine="709"/>
        <w:rPr>
          <w:rFonts w:ascii="Book Antiqua" w:hAnsi="Book Antiqua" w:hint="eastAsi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6. </w:t>
      </w:r>
      <w:proofErr w:type="gramStart"/>
      <w:r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tbl>
      <w:tblPr>
        <w:tblStyle w:val="af9"/>
        <w:tblW w:w="9535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33"/>
        <w:gridCol w:w="2159"/>
        <w:gridCol w:w="1743"/>
      </w:tblGrid>
      <w:tr w:rsidR="00F12121" w:rsidRPr="00F510C7" w:rsidTr="00F510C7"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2121" w:rsidRPr="00F510C7" w:rsidRDefault="006A426F">
            <w:pPr>
              <w:pStyle w:val="10"/>
              <w:rPr>
                <w:b/>
              </w:rPr>
            </w:pPr>
            <w:r w:rsidRPr="00F510C7">
              <w:rPr>
                <w:rFonts w:ascii="Book Antiqua" w:hAnsi="Book Antiqua" w:cs="Times New Roman,BoldItalic"/>
                <w:b/>
                <w:bCs/>
                <w:iCs/>
              </w:rPr>
              <w:t xml:space="preserve">Глава ВМО </w:t>
            </w:r>
            <w:proofErr w:type="spellStart"/>
            <w:r w:rsidRPr="00F510C7">
              <w:rPr>
                <w:rFonts w:ascii="Book Antiqua" w:hAnsi="Book Antiqua" w:cs="Times New Roman,BoldItalic"/>
                <w:b/>
                <w:bCs/>
                <w:iCs/>
              </w:rPr>
              <w:t>Качинский</w:t>
            </w:r>
            <w:proofErr w:type="spellEnd"/>
            <w:r w:rsidRPr="00F510C7">
              <w:rPr>
                <w:rFonts w:ascii="Book Antiqua" w:hAnsi="Book Antiqua" w:cs="Times New Roman,BoldItalic"/>
                <w:b/>
                <w:bCs/>
                <w:iCs/>
              </w:rPr>
              <w:t xml:space="preserve"> МО, </w:t>
            </w:r>
            <w:proofErr w:type="gramStart"/>
            <w:r w:rsidRPr="00F510C7">
              <w:rPr>
                <w:rFonts w:ascii="Book Antiqua" w:hAnsi="Book Antiqua" w:cs="Times New Roman,BoldItalic"/>
                <w:b/>
                <w:bCs/>
                <w:iCs/>
                <w:color w:val="000000"/>
              </w:rPr>
              <w:t>исполняющий</w:t>
            </w:r>
            <w:proofErr w:type="gramEnd"/>
            <w:r w:rsidRPr="00F510C7">
              <w:rPr>
                <w:rFonts w:ascii="Book Antiqua" w:hAnsi="Book Antiqua" w:cs="Times New Roman,BoldItalic"/>
                <w:b/>
                <w:bCs/>
                <w:iCs/>
                <w:color w:val="000000"/>
              </w:rPr>
              <w:t xml:space="preserve"> полномочия председателя Совета, </w:t>
            </w:r>
            <w:r w:rsidRPr="00F510C7">
              <w:rPr>
                <w:rFonts w:ascii="Book Antiqua" w:hAnsi="Book Antiqua" w:cs="Times New Roman,BoldItalic"/>
                <w:b/>
                <w:bCs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2121" w:rsidRPr="00F510C7" w:rsidRDefault="00F12121">
            <w:pPr>
              <w:pStyle w:val="af6"/>
              <w:rPr>
                <w:rFonts w:ascii="Book Antiqua" w:hAnsi="Book Antiqua"/>
                <w:b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2121" w:rsidRPr="00F510C7" w:rsidRDefault="00F12121">
            <w:pPr>
              <w:pStyle w:val="af6"/>
              <w:rPr>
                <w:rFonts w:ascii="Book Antiqua" w:hAnsi="Book Antiqua" w:cs="Times New Roman,BoldItalic"/>
                <w:b/>
                <w:bCs/>
                <w:iCs/>
                <w:color w:val="000000"/>
              </w:rPr>
            </w:pPr>
          </w:p>
          <w:p w:rsidR="00F12121" w:rsidRPr="00F510C7" w:rsidRDefault="00F12121">
            <w:pPr>
              <w:pStyle w:val="10"/>
              <w:rPr>
                <w:rFonts w:ascii="Book Antiqua" w:hAnsi="Book Antiqua" w:cs="Times New Roman,BoldItalic" w:hint="eastAsia"/>
                <w:b/>
                <w:bCs/>
                <w:iCs/>
                <w:color w:val="000000"/>
              </w:rPr>
            </w:pPr>
          </w:p>
          <w:p w:rsidR="00F12121" w:rsidRPr="00F510C7" w:rsidRDefault="006A426F">
            <w:pPr>
              <w:pStyle w:val="10"/>
              <w:rPr>
                <w:rFonts w:ascii="Book Antiqua" w:hAnsi="Book Antiqua" w:cs="Times New Roman,BoldItalic" w:hint="eastAsia"/>
                <w:b/>
                <w:bCs/>
                <w:iCs/>
                <w:color w:val="000000"/>
              </w:rPr>
            </w:pPr>
            <w:r w:rsidRPr="00F510C7">
              <w:rPr>
                <w:rFonts w:ascii="Book Antiqua" w:hAnsi="Book Antiqua" w:cs="Times New Roman,BoldItalic"/>
                <w:b/>
                <w:bCs/>
                <w:iCs/>
                <w:color w:val="000000"/>
              </w:rPr>
              <w:t>Н.М. Герасим</w:t>
            </w:r>
          </w:p>
        </w:tc>
      </w:tr>
    </w:tbl>
    <w:p w:rsidR="0090705B" w:rsidRPr="0090705B" w:rsidRDefault="0090705B" w:rsidP="0090705B">
      <w:pPr>
        <w:suppressAutoHyphens/>
        <w:ind w:left="5812"/>
        <w:rPr>
          <w:rFonts w:ascii="Arial Narrow" w:hAnsi="Arial Narrow" w:cs="Arial Narrow"/>
          <w:sz w:val="28"/>
          <w:lang w:eastAsia="zh-CN"/>
        </w:rPr>
      </w:pPr>
      <w:r w:rsidRPr="0090705B">
        <w:rPr>
          <w:rFonts w:ascii="Book Antiqua" w:hAnsi="Book Antiqua" w:cs="Book Antiqua"/>
          <w:sz w:val="20"/>
          <w:lang w:eastAsia="zh-CN"/>
        </w:rPr>
        <w:lastRenderedPageBreak/>
        <w:t xml:space="preserve">Приложение </w:t>
      </w:r>
    </w:p>
    <w:p w:rsidR="0090705B" w:rsidRPr="0090705B" w:rsidRDefault="0090705B" w:rsidP="0090705B">
      <w:pPr>
        <w:suppressAutoHyphens/>
        <w:ind w:left="5812"/>
        <w:rPr>
          <w:rFonts w:ascii="Book Antiqua" w:hAnsi="Book Antiqua" w:cs="Book Antiqua"/>
          <w:sz w:val="20"/>
          <w:lang w:eastAsia="zh-CN"/>
        </w:rPr>
      </w:pPr>
    </w:p>
    <w:p w:rsidR="0090705B" w:rsidRPr="0090705B" w:rsidRDefault="0090705B" w:rsidP="0090705B">
      <w:pPr>
        <w:suppressAutoHyphens/>
        <w:ind w:left="5812"/>
        <w:rPr>
          <w:rFonts w:ascii="Arial Narrow" w:hAnsi="Arial Narrow" w:cs="Arial Narrow"/>
          <w:sz w:val="28"/>
          <w:lang w:eastAsia="zh-CN"/>
        </w:rPr>
      </w:pPr>
      <w:r w:rsidRPr="0090705B">
        <w:rPr>
          <w:rFonts w:ascii="Book Antiqua" w:hAnsi="Book Antiqua" w:cs="Book Antiqua"/>
          <w:b/>
          <w:sz w:val="20"/>
          <w:lang w:eastAsia="zh-CN"/>
        </w:rPr>
        <w:t>УТВЕРЖДЕНО</w:t>
      </w:r>
    </w:p>
    <w:p w:rsidR="0090705B" w:rsidRPr="0090705B" w:rsidRDefault="0090705B" w:rsidP="0090705B">
      <w:pPr>
        <w:suppressAutoHyphens/>
        <w:ind w:left="5812"/>
        <w:rPr>
          <w:rFonts w:ascii="Arial Narrow" w:hAnsi="Arial Narrow" w:cs="Arial Narrow"/>
          <w:sz w:val="28"/>
          <w:lang w:eastAsia="zh-CN"/>
        </w:rPr>
      </w:pPr>
      <w:r>
        <w:rPr>
          <w:rFonts w:ascii="Book Antiqua" w:hAnsi="Book Antiqua" w:cs="Book Antiqua"/>
          <w:sz w:val="20"/>
          <w:lang w:eastAsia="zh-CN"/>
        </w:rPr>
        <w:t xml:space="preserve">Постановлением </w:t>
      </w:r>
      <w:r w:rsidRPr="0090705B">
        <w:rPr>
          <w:rFonts w:ascii="Book Antiqua" w:hAnsi="Book Antiqua" w:cs="Book Antiqua"/>
          <w:sz w:val="20"/>
          <w:lang w:eastAsia="zh-CN"/>
        </w:rPr>
        <w:t xml:space="preserve"> главы</w:t>
      </w:r>
    </w:p>
    <w:p w:rsidR="0090705B" w:rsidRPr="0090705B" w:rsidRDefault="0090705B" w:rsidP="0090705B">
      <w:pPr>
        <w:suppressAutoHyphens/>
        <w:ind w:left="5812"/>
        <w:rPr>
          <w:rFonts w:ascii="Arial Narrow" w:hAnsi="Arial Narrow" w:cs="Arial Narrow"/>
          <w:sz w:val="28"/>
          <w:lang w:eastAsia="zh-CN"/>
        </w:rPr>
      </w:pPr>
      <w:r w:rsidRPr="0090705B">
        <w:rPr>
          <w:rFonts w:ascii="Book Antiqua" w:hAnsi="Book Antiqua" w:cs="Book Antiqua"/>
          <w:sz w:val="20"/>
          <w:lang w:eastAsia="zh-CN"/>
        </w:rPr>
        <w:t xml:space="preserve">местной администрации </w:t>
      </w:r>
    </w:p>
    <w:p w:rsidR="0090705B" w:rsidRPr="0090705B" w:rsidRDefault="0090705B" w:rsidP="0090705B">
      <w:pPr>
        <w:suppressAutoHyphens/>
        <w:ind w:left="5812"/>
        <w:rPr>
          <w:rFonts w:ascii="Arial Narrow" w:hAnsi="Arial Narrow" w:cs="Arial Narrow"/>
          <w:sz w:val="28"/>
          <w:lang w:eastAsia="zh-CN"/>
        </w:rPr>
      </w:pPr>
      <w:proofErr w:type="spellStart"/>
      <w:r w:rsidRPr="0090705B">
        <w:rPr>
          <w:rFonts w:ascii="Book Antiqua" w:hAnsi="Book Antiqua" w:cs="Book Antiqua"/>
          <w:bCs/>
          <w:sz w:val="20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 w:val="20"/>
          <w:lang w:eastAsia="zh-CN"/>
        </w:rPr>
        <w:t xml:space="preserve"> муниципального округа</w:t>
      </w:r>
    </w:p>
    <w:p w:rsidR="0090705B" w:rsidRPr="0090705B" w:rsidRDefault="0090705B" w:rsidP="0090705B">
      <w:pPr>
        <w:suppressAutoHyphens/>
        <w:ind w:left="5812"/>
        <w:rPr>
          <w:rFonts w:ascii="Arial Narrow" w:hAnsi="Arial Narrow" w:cs="Arial Narrow"/>
          <w:sz w:val="28"/>
          <w:lang w:eastAsia="zh-CN"/>
        </w:rPr>
      </w:pPr>
      <w:r w:rsidRPr="0090705B">
        <w:rPr>
          <w:rFonts w:ascii="Book Antiqua" w:hAnsi="Book Antiqua" w:cs="Book Antiqua"/>
          <w:sz w:val="20"/>
          <w:lang w:eastAsia="zh-CN"/>
        </w:rPr>
        <w:t xml:space="preserve">от </w:t>
      </w:r>
      <w:r>
        <w:rPr>
          <w:rFonts w:ascii="Book Antiqua" w:hAnsi="Book Antiqua" w:cs="Book Antiqua"/>
          <w:sz w:val="20"/>
          <w:lang w:eastAsia="zh-CN"/>
        </w:rPr>
        <w:t>01</w:t>
      </w:r>
      <w:r w:rsidRPr="0090705B">
        <w:rPr>
          <w:rFonts w:ascii="Book Antiqua" w:hAnsi="Book Antiqua" w:cs="Book Antiqua"/>
          <w:sz w:val="20"/>
          <w:lang w:eastAsia="zh-CN"/>
        </w:rPr>
        <w:t>.</w:t>
      </w:r>
      <w:r>
        <w:rPr>
          <w:rFonts w:ascii="Book Antiqua" w:hAnsi="Book Antiqua" w:cs="Book Antiqua"/>
          <w:sz w:val="20"/>
          <w:lang w:eastAsia="zh-CN"/>
        </w:rPr>
        <w:t>10</w:t>
      </w:r>
      <w:r w:rsidRPr="0090705B">
        <w:rPr>
          <w:rFonts w:ascii="Book Antiqua" w:hAnsi="Book Antiqua" w:cs="Book Antiqua"/>
          <w:sz w:val="20"/>
          <w:lang w:eastAsia="zh-CN"/>
        </w:rPr>
        <w:t>.20</w:t>
      </w:r>
      <w:r>
        <w:rPr>
          <w:rFonts w:ascii="Book Antiqua" w:hAnsi="Book Antiqua" w:cs="Book Antiqua"/>
          <w:sz w:val="20"/>
          <w:lang w:eastAsia="zh-CN"/>
        </w:rPr>
        <w:t>20</w:t>
      </w:r>
      <w:r w:rsidRPr="0090705B">
        <w:rPr>
          <w:rFonts w:ascii="Book Antiqua" w:hAnsi="Book Antiqua" w:cs="Book Antiqua"/>
          <w:sz w:val="20"/>
          <w:lang w:eastAsia="zh-CN"/>
        </w:rPr>
        <w:t xml:space="preserve"> г. № </w:t>
      </w:r>
      <w:r>
        <w:rPr>
          <w:rFonts w:ascii="Book Antiqua" w:hAnsi="Book Antiqua" w:cs="Book Antiqua"/>
          <w:sz w:val="20"/>
          <w:lang w:eastAsia="zh-CN"/>
        </w:rPr>
        <w:t>131</w:t>
      </w:r>
      <w:r w:rsidRPr="0090705B">
        <w:rPr>
          <w:rFonts w:ascii="Book Antiqua" w:hAnsi="Book Antiqua" w:cs="Book Antiqua"/>
          <w:sz w:val="20"/>
          <w:lang w:eastAsia="zh-CN"/>
        </w:rPr>
        <w:t>-МА</w:t>
      </w:r>
    </w:p>
    <w:p w:rsidR="0090705B" w:rsidRPr="0090705B" w:rsidRDefault="0090705B" w:rsidP="0090705B">
      <w:pPr>
        <w:suppressAutoHyphens/>
        <w:jc w:val="center"/>
        <w:rPr>
          <w:rFonts w:ascii="Book Antiqua" w:hAnsi="Book Antiqua" w:cs="Book Antiqua"/>
          <w:b/>
          <w:spacing w:val="20"/>
          <w:sz w:val="28"/>
          <w:szCs w:val="28"/>
          <w:lang w:eastAsia="zh-CN"/>
        </w:rPr>
      </w:pPr>
    </w:p>
    <w:p w:rsidR="0090705B" w:rsidRPr="0090705B" w:rsidRDefault="0090705B" w:rsidP="0090705B">
      <w:pPr>
        <w:suppressAutoHyphens/>
        <w:jc w:val="center"/>
        <w:rPr>
          <w:b/>
          <w:bCs/>
          <w:sz w:val="28"/>
          <w:szCs w:val="24"/>
          <w:lang w:eastAsia="zh-CN"/>
        </w:rPr>
      </w:pPr>
      <w:r w:rsidRPr="0090705B">
        <w:rPr>
          <w:rFonts w:ascii="Book Antiqua" w:hAnsi="Book Antiqua" w:cs="Book Antiqua"/>
          <w:b/>
          <w:bCs/>
          <w:sz w:val="32"/>
          <w:szCs w:val="32"/>
          <w:lang w:eastAsia="zh-CN"/>
        </w:rPr>
        <w:t xml:space="preserve">ПРАВИЛА </w:t>
      </w:r>
    </w:p>
    <w:p w:rsidR="0090705B" w:rsidRPr="0090705B" w:rsidRDefault="0090705B" w:rsidP="0090705B">
      <w:pPr>
        <w:suppressAutoHyphens/>
        <w:jc w:val="center"/>
        <w:rPr>
          <w:b/>
          <w:bCs/>
          <w:sz w:val="28"/>
          <w:szCs w:val="24"/>
          <w:lang w:eastAsia="zh-CN"/>
        </w:rPr>
      </w:pPr>
      <w:r w:rsidRPr="0090705B">
        <w:rPr>
          <w:rFonts w:ascii="Book Antiqua" w:hAnsi="Book Antiqua" w:cs="Book Antiqua"/>
          <w:b/>
          <w:bCs/>
          <w:sz w:val="32"/>
          <w:szCs w:val="32"/>
          <w:lang w:eastAsia="zh-CN"/>
        </w:rPr>
        <w:t>ВНУТРЕННЕГО ТРУДОВОГО РАСПОРЯДКА</w:t>
      </w:r>
    </w:p>
    <w:p w:rsidR="0090705B" w:rsidRPr="0090705B" w:rsidRDefault="0090705B" w:rsidP="0090705B">
      <w:pPr>
        <w:suppressAutoHyphens/>
        <w:jc w:val="center"/>
        <w:rPr>
          <w:b/>
          <w:bCs/>
          <w:sz w:val="28"/>
          <w:szCs w:val="24"/>
          <w:lang w:eastAsia="zh-CN"/>
        </w:rPr>
      </w:pPr>
      <w:r w:rsidRPr="0090705B">
        <w:rPr>
          <w:rFonts w:ascii="Book Antiqua" w:hAnsi="Book Antiqua" w:cs="Book Antiqua"/>
          <w:b/>
          <w:bCs/>
          <w:sz w:val="32"/>
          <w:szCs w:val="32"/>
          <w:lang w:eastAsia="zh-CN"/>
        </w:rPr>
        <w:t xml:space="preserve">МЕСТНОЙ АДМИНИСТРАЦИИ </w:t>
      </w:r>
    </w:p>
    <w:p w:rsidR="0090705B" w:rsidRPr="0090705B" w:rsidRDefault="0090705B" w:rsidP="0090705B">
      <w:pPr>
        <w:suppressAutoHyphens/>
        <w:jc w:val="center"/>
        <w:rPr>
          <w:b/>
          <w:bCs/>
          <w:sz w:val="28"/>
          <w:szCs w:val="24"/>
          <w:lang w:eastAsia="zh-CN"/>
        </w:rPr>
      </w:pPr>
      <w:r w:rsidRPr="0090705B">
        <w:rPr>
          <w:rFonts w:ascii="Book Antiqua" w:hAnsi="Book Antiqua" w:cs="Book Antiqua"/>
          <w:b/>
          <w:bCs/>
          <w:sz w:val="32"/>
          <w:szCs w:val="32"/>
          <w:lang w:eastAsia="zh-CN"/>
        </w:rPr>
        <w:t>КАЧИНСКОГО МУНИЦИПАЛЬНОГО ОКРУГА</w:t>
      </w:r>
    </w:p>
    <w:p w:rsidR="0090705B" w:rsidRPr="0090705B" w:rsidRDefault="0090705B" w:rsidP="0090705B">
      <w:pPr>
        <w:suppressAutoHyphens/>
        <w:jc w:val="center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b/>
          <w:spacing w:val="20"/>
          <w:szCs w:val="24"/>
          <w:lang w:eastAsia="zh-CN"/>
        </w:rPr>
        <w:t>1. ОБЩИЕ ПОЛОЖЕНИЯ</w:t>
      </w:r>
    </w:p>
    <w:p w:rsidR="0090705B" w:rsidRPr="0090705B" w:rsidRDefault="0090705B" w:rsidP="0090705B">
      <w:pPr>
        <w:suppressAutoHyphens/>
        <w:ind w:firstLine="993"/>
        <w:rPr>
          <w:rFonts w:ascii="Book Antiqua" w:hAnsi="Book Antiqua" w:cs="Book Antiqua"/>
          <w:b/>
          <w:spacing w:val="20"/>
          <w:sz w:val="28"/>
          <w:szCs w:val="28"/>
          <w:lang w:eastAsia="zh-CN"/>
        </w:rPr>
      </w:pP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1.1. Настоящие Правила определяют внутренний трудовой распорядок в местной администрации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муниципального округа (далее –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МО), порядок приема и увольнения работников, основные права, обязанности и ответственность работников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МО, режим работы, время отдыха, применяемые к работникам меры поощрения и взыскания.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1.2. Настоящие Правила внутреннего трудового распорядка разработаны на основании Конституции Российской Федерации, Трудового кодекса Российской Федерации, Федерального закона от 02.03.2007 № 25-ФЗ «О муниципальной службе в Российской Федерации», Закона города Севастополя от 05.08.2014 г.  № 53-ЗС «О муниципальной службе в городе Севастополе» и иных нормативных правовых актов.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1.3. Настоящие Правила вводятся в действие со дня их утверждения.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1.4. В случае изменения законодательства необходимо руководствоваться положениями действующего законодательства (впредь до внесения изменений и дополнений в настоящие Правила).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1.5. С настоящими Правилами подлежат ознакомлению все работники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При приеме на работу (до подписания трудового договора) работодатель обязан ознакомить работника под роспись с настоящими Правилами, иными локальными нормативными актами, непосредственно связанными с трудовой деятельностью работника.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1.6. Действие настоящих Правил распространяется на всех работников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МО: лиц, замещающих муниципальные должности, муниципальных служащих и лиц, исполняющих обязанности по техническому обеспечению деятельности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(технический персонал).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Лица, замещающие муниципальные должности – это выборные должностные лица местного самоуправления, с установленными полномочиями на решение вопросов местного значения и ответственностью за осуществление этих полномочий, а также должность в органах местного самоуправления с установленным кругом обязанностей по исполнению и обеспечению полномочий данного органа и ответственностью за исполнение этих обязанностей, действующие на постоянной основе.</w:t>
      </w:r>
      <w:proofErr w:type="gramEnd"/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Муниципальным служащим является гражданин, исполняющий в порядке, определенном муниципальными правовыми актами в соответствии с </w:t>
      </w:r>
      <w:r w:rsidRPr="0090705B">
        <w:rPr>
          <w:rFonts w:ascii="Book Antiqua" w:hAnsi="Book Antiqua" w:cs="Book Antiqua"/>
          <w:szCs w:val="24"/>
          <w:lang w:eastAsia="zh-CN"/>
        </w:rPr>
        <w:lastRenderedPageBreak/>
        <w:t>действующим законодательством обязанности по должности муниципальной службы за денежное содержание, выплачиваемое за счет средств местного бюджета.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Лица, исполняющие обязанности по техническому обеспечению деятельности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(технический персонал), не замещают должности муниципальной службы и не являются муниципальными служащими.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1.7. Муниципальная служба –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 Должности муниципальной службы устанавливаются муниципальными правовыми актами внутригородского муниципального образования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Качинский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муниципальный округ (далее – ВМО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Качинский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МО) в соответствии с реестром должностей муниципальной службы в городе Севастополе, утверждаемым Законом города Севастополя.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Правовые основы муниципальной службы составляют Конституция РФ, федеральные законы, иные нормативные правовые акты РФ, Устав города Севастополя, законы и иные нормативные правовые акты города Севастополя, Устава внутригородского муниципального образования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Качинский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муниципальный округ, иные нормативные правовые акты ВМО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Качинский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МО. На муниципальных служащих распространяется действие трудового законодательства с особенностями, предусмотренными Федеральным законом от 02.03.2007 № 25-ФЗ «О муниципальной службе в Российской Федерации».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proofErr w:type="gramStart"/>
      <w:r w:rsidRPr="0090705B">
        <w:rPr>
          <w:rFonts w:ascii="Book Antiqua" w:hAnsi="Book Antiqua" w:cs="Book Antiqua"/>
          <w:szCs w:val="24"/>
          <w:lang w:eastAsia="zh-CN"/>
        </w:rPr>
        <w:t xml:space="preserve">Правовое регулирование муниципальной службы,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 (в том числе приема на работу), осуществляется Федеральным законом от 02.03.2007 № 25-ФЗ «О муниципальной службе в Российской Федерации», а также принимаемыми в соответствии с ним Законами города Севастополя, Уставом ВМО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и иными муниципальными правовыми актами ВМО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МО.</w:t>
      </w:r>
      <w:proofErr w:type="gramEnd"/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Полномочия работников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устанавливаются их должностными инструкциями, которые утверждаются Главой ВМО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Качинский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МО, исполняющим полномочия председателя Совета, Главой местной администрации.</w:t>
      </w:r>
    </w:p>
    <w:p w:rsidR="0090705B" w:rsidRPr="0090705B" w:rsidRDefault="0090705B" w:rsidP="0090705B">
      <w:pPr>
        <w:suppressAutoHyphens/>
        <w:jc w:val="center"/>
        <w:rPr>
          <w:rFonts w:ascii="Book Antiqua" w:hAnsi="Book Antiqua" w:cs="Book Antiqua"/>
          <w:b/>
          <w:szCs w:val="24"/>
          <w:lang w:eastAsia="zh-CN"/>
        </w:rPr>
      </w:pPr>
    </w:p>
    <w:p w:rsidR="0090705B" w:rsidRPr="0090705B" w:rsidRDefault="0090705B" w:rsidP="0090705B">
      <w:pPr>
        <w:suppressAutoHyphens/>
        <w:jc w:val="center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b/>
          <w:szCs w:val="24"/>
          <w:lang w:eastAsia="zh-CN"/>
        </w:rPr>
        <w:t>2. ПРИЕМ НА РАБОТУ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Book Antiqua" w:hAnsi="Book Antiqua" w:cs="Book Antiqua"/>
          <w:b/>
          <w:szCs w:val="24"/>
          <w:lang w:eastAsia="zh-CN"/>
        </w:rPr>
      </w:pP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2.1. Прием на работу в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производится на основании заключенного трудового договора (контракта).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2.2. Нанимателем для муниципального служащего и лица, исполняющего обязанности по техническому обеспечению деятельности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(технический персонал), является муниципальное образование, от имени которого полномочия нанимателя осуществляет представитель нанимателя (работодатель). Представителем нанимателя (работодателем) для работников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является Глава ВМО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Качинский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МО, исполняющим полномочия председателя Совета, Главой местной администрации или иное лицо, уполномоченное исполнять обязанности представителя нанимателя (работодателя).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2.3. При поступлении на муниципальную службу гражданин представляет: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lastRenderedPageBreak/>
        <w:t xml:space="preserve">1) заявление с просьбой о поступлении на муниципальную службу; 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 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3) паспорт; 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4) трудовую книжку, за исключением случаев, когда трудовой договор (контракт) заключается впервые; 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5) документ об образовании; 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6) страховое свидетельство обязательного пенсионного страхования, за исключением случаев, когда трудовой договор (контракт) заключается впервые; 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7) свидетельство о постановке физического лица на учет в налоговом органе по месту жительства на территории Российской Федерации; 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8) документы воинского учета – для граждан, пребывающих в запасе, и лиц, подлежащих призыву на военную службу; 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9) заключение медицинской организации об отсутствии заболевания, препятствующего поступлению на муниципальную службу; 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10) сведения о доходах за год, предшествующий году поступления на муниципальную службу, об имуществе и обязательствах имущественного характера; 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 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Лица, исполняющие обязанности по техническому обеспечению деятельности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(технический персонал) при поступлении на работу в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представляют: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1) паспорт или иной документ, удостоверяющий личность;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2)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3) страховое свидетельство обязательного пенсионного страхования;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4) документы воинского учета - для военнообязанных и лиц, подлежащих призыву на военную службу;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5)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В отдельных случаях с учетом специфики работы Трудовым  Кодексом Российской Федерации, иными федеральными законами,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Прием на работу без указанных документов не производится. В целях более полной оценки профессиональных и деловых качеств, принимаемого на работу лица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может предложить ему представить краткую письменную характеристику (резюме) выполняемой ранее работы (умение пользоваться оргтехникой, работать на компьютере и т.д.).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Прием на работу оформляется распоряжением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МО, которое объявляется работнику под расписку в 3-дневный срок со дня подписания трудового договора (контракта). По просьбе работника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lastRenderedPageBreak/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</w:t>
      </w: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обязана</w:t>
      </w:r>
      <w:proofErr w:type="gramEnd"/>
      <w:r w:rsidRPr="0090705B">
        <w:rPr>
          <w:rFonts w:ascii="Book Antiqua" w:hAnsi="Book Antiqua" w:cs="Book Antiqua"/>
          <w:szCs w:val="24"/>
          <w:lang w:eastAsia="zh-CN"/>
        </w:rPr>
        <w:t xml:space="preserve"> выдать надлежаще заверенную копию указанного распоряжения.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При заключении трудового д</w:t>
      </w:r>
      <w:r>
        <w:rPr>
          <w:rFonts w:ascii="Book Antiqua" w:hAnsi="Book Antiqua" w:cs="Book Antiqua"/>
          <w:szCs w:val="24"/>
          <w:lang w:eastAsia="zh-CN"/>
        </w:rPr>
        <w:t>оговора впервые трудовая книжка</w:t>
      </w:r>
      <w:r w:rsidRPr="0090705B">
        <w:rPr>
          <w:rFonts w:ascii="Book Antiqua" w:hAnsi="Book Antiqua" w:cs="Book Antiqua"/>
          <w:szCs w:val="24"/>
          <w:lang w:eastAsia="zh-CN"/>
        </w:rPr>
        <w:t xml:space="preserve"> оформля</w:t>
      </w:r>
      <w:r>
        <w:rPr>
          <w:rFonts w:ascii="Book Antiqua" w:hAnsi="Book Antiqua" w:cs="Book Antiqua"/>
          <w:szCs w:val="24"/>
          <w:lang w:eastAsia="zh-CN"/>
        </w:rPr>
        <w:t>е</w:t>
      </w:r>
      <w:r w:rsidRPr="0090705B">
        <w:rPr>
          <w:rFonts w:ascii="Book Antiqua" w:hAnsi="Book Antiqua" w:cs="Book Antiqua"/>
          <w:szCs w:val="24"/>
          <w:lang w:eastAsia="zh-CN"/>
        </w:rPr>
        <w:t xml:space="preserve">тся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2.4. Трудовые отношения возникают между работником и работодателем на основании трудового договора (контракта), заключаемого ими в соответствии с Трудовым кодексом РФ.</w:t>
      </w:r>
    </w:p>
    <w:p w:rsidR="0090705B" w:rsidRPr="0090705B" w:rsidRDefault="0090705B" w:rsidP="0090705B">
      <w:pPr>
        <w:suppressAutoHyphens/>
        <w:autoSpaceDE w:val="0"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В случаях и порядке, которые установлены трудовым законодательством и иными нормативными правовыми актами, содержащими нормы трудового права, или Уставом, трудовые отношения возникают на основании трудового договора (контракта) в результате: избрания на должность; избрания по конкурсу на замещение соответствующей должности; назначения на должность или утверждения в должности; судебного решения о заключении трудового договора.</w:t>
      </w:r>
      <w:proofErr w:type="gramEnd"/>
    </w:p>
    <w:p w:rsidR="0090705B" w:rsidRPr="0090705B" w:rsidRDefault="0090705B" w:rsidP="0090705B">
      <w:pPr>
        <w:suppressAutoHyphens/>
        <w:autoSpaceDE w:val="0"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Трудовые отношения между работником и работодателем возникают также на основании фактического допущения работника к работе с </w:t>
      </w: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ведома</w:t>
      </w:r>
      <w:proofErr w:type="gramEnd"/>
      <w:r w:rsidRPr="0090705B">
        <w:rPr>
          <w:rFonts w:ascii="Book Antiqua" w:hAnsi="Book Antiqua" w:cs="Book Antiqua"/>
          <w:szCs w:val="24"/>
          <w:lang w:eastAsia="zh-CN"/>
        </w:rPr>
        <w:t xml:space="preserve"> или по поручению работодателя или его представителя в случае, когда трудовой договор (контракт) не был надлежащим образом оформлен.</w:t>
      </w:r>
    </w:p>
    <w:p w:rsidR="0090705B" w:rsidRPr="0090705B" w:rsidRDefault="0090705B" w:rsidP="0090705B">
      <w:pPr>
        <w:suppressAutoHyphens/>
        <w:autoSpaceDE w:val="0"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2.5. При поступлении работника на работу или переводе его в установленном порядке на другую работу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</w:t>
      </w: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обязана</w:t>
      </w:r>
      <w:proofErr w:type="gramEnd"/>
      <w:r w:rsidRPr="0090705B">
        <w:rPr>
          <w:rFonts w:ascii="Book Antiqua" w:hAnsi="Book Antiqua" w:cs="Book Antiqua"/>
          <w:szCs w:val="24"/>
          <w:lang w:eastAsia="zh-CN"/>
        </w:rPr>
        <w:t>:</w:t>
      </w:r>
    </w:p>
    <w:p w:rsidR="0090705B" w:rsidRPr="0090705B" w:rsidRDefault="0090705B" w:rsidP="0090705B">
      <w:pPr>
        <w:suppressAutoHyphens/>
        <w:autoSpaceDE w:val="0"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1) ознакомить работника с должностной инструкцией и должностными обязанностями, условиями и оплатой труда, разъяснить работнику его права и обязанности;</w:t>
      </w:r>
    </w:p>
    <w:p w:rsidR="0090705B" w:rsidRPr="0090705B" w:rsidRDefault="0090705B" w:rsidP="0090705B">
      <w:pPr>
        <w:suppressAutoHyphens/>
        <w:autoSpaceDE w:val="0"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2) ознакомить с Правилами внутреннего трудового распорядка и иными локальными нормативными актами, имеющими отношение к трудовой функции работника;</w:t>
      </w:r>
    </w:p>
    <w:p w:rsidR="0090705B" w:rsidRPr="0090705B" w:rsidRDefault="0090705B" w:rsidP="0090705B">
      <w:pPr>
        <w:suppressAutoHyphens/>
        <w:autoSpaceDE w:val="0"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3) провести инструктаж по технике безопасности, производственной санитарии и другим правилам охраны труда.</w:t>
      </w:r>
    </w:p>
    <w:p w:rsidR="0090705B" w:rsidRPr="0090705B" w:rsidRDefault="0090705B" w:rsidP="0090705B">
      <w:pPr>
        <w:suppressAutoHyphens/>
        <w:autoSpaceDE w:val="0"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2.6. Прекращение трудового договора и увольнение работника может иметь место по основаниям, предусмотренным Трудового кодекса Российской Федерации, Федерального закона от 02.03.2007 № 25-ФЗ «О муниципальной службе в Российской Федерации», Закона города Севастополя от 05.08.2014 г.  № 53-ЗС «О муниципальной службе в городе Севастополе».</w:t>
      </w:r>
    </w:p>
    <w:p w:rsidR="0090705B" w:rsidRPr="0090705B" w:rsidRDefault="0090705B" w:rsidP="0090705B">
      <w:pPr>
        <w:suppressAutoHyphens/>
        <w:autoSpaceDE w:val="0"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Во всех случаях днем увольнения работника является последний день его работы.</w:t>
      </w:r>
    </w:p>
    <w:p w:rsidR="0090705B" w:rsidRPr="0090705B" w:rsidRDefault="0090705B" w:rsidP="0090705B">
      <w:pPr>
        <w:suppressAutoHyphens/>
        <w:autoSpaceDE w:val="0"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Работник имеет право расторгнуть трудовой договор (контракт), заключенный на неопределенный срок, предупредив об этом руководство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за две недели. По истечении указанного срока предупреждения об увольнении работник вправе прекратить работу, а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в последний день </w:t>
      </w: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обязана</w:t>
      </w:r>
      <w:proofErr w:type="gramEnd"/>
      <w:r w:rsidRPr="0090705B">
        <w:rPr>
          <w:rFonts w:ascii="Book Antiqua" w:hAnsi="Book Antiqua" w:cs="Book Antiqua"/>
          <w:szCs w:val="24"/>
          <w:lang w:eastAsia="zh-CN"/>
        </w:rPr>
        <w:t xml:space="preserve"> выдать ему трудовую книжку и произвести с ним расчет. По договоренности между работником и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трудовой договор (контракт), может быть, расторгнут и до истечения двухнедельного срока.</w:t>
      </w:r>
    </w:p>
    <w:p w:rsidR="0090705B" w:rsidRPr="0090705B" w:rsidRDefault="0090705B" w:rsidP="0090705B">
      <w:pPr>
        <w:suppressAutoHyphens/>
        <w:autoSpaceDE w:val="0"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Срочный трудовой договор (контракт) расторгается с истечением срока его действия, о чем работник должен быть предупрежден в письменной форме не менее чем за 3 дня до его увольнения.</w:t>
      </w:r>
    </w:p>
    <w:p w:rsidR="0090705B" w:rsidRPr="0090705B" w:rsidRDefault="0090705B" w:rsidP="0090705B">
      <w:pPr>
        <w:suppressAutoHyphens/>
        <w:autoSpaceDE w:val="0"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Трудовой договор (контракт), заключенный на время выполнения определенной работы, расторгается по завершении этой работы.</w:t>
      </w:r>
    </w:p>
    <w:p w:rsidR="0090705B" w:rsidRPr="0090705B" w:rsidRDefault="0090705B" w:rsidP="0090705B">
      <w:pPr>
        <w:suppressAutoHyphens/>
        <w:autoSpaceDE w:val="0"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Договор, заключенный на время исполнения обязанностей отсутствующего работника, расторгается с выходом этого работника на работу.</w:t>
      </w:r>
    </w:p>
    <w:p w:rsidR="0090705B" w:rsidRPr="0090705B" w:rsidRDefault="0090705B" w:rsidP="0090705B">
      <w:pPr>
        <w:suppressAutoHyphens/>
        <w:autoSpaceDE w:val="0"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lastRenderedPageBreak/>
        <w:t xml:space="preserve">Прекращение трудового договора (контракта) оформляется распоряжением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МО.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статью, пункт Трудового кодекса РФ или иного закона.</w:t>
      </w:r>
    </w:p>
    <w:p w:rsidR="0090705B" w:rsidRPr="0090705B" w:rsidRDefault="0090705B" w:rsidP="0090705B">
      <w:pPr>
        <w:suppressAutoHyphens/>
        <w:jc w:val="center"/>
        <w:rPr>
          <w:rFonts w:ascii="Book Antiqua" w:hAnsi="Book Antiqua" w:cs="Book Antiqua"/>
          <w:b/>
          <w:szCs w:val="24"/>
          <w:lang w:eastAsia="zh-CN"/>
        </w:rPr>
      </w:pPr>
    </w:p>
    <w:p w:rsidR="0090705B" w:rsidRPr="0090705B" w:rsidRDefault="0090705B" w:rsidP="0090705B">
      <w:pPr>
        <w:suppressAutoHyphens/>
        <w:jc w:val="center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b/>
          <w:szCs w:val="24"/>
          <w:lang w:eastAsia="zh-CN"/>
        </w:rPr>
        <w:t>3. ПРАВА, ОБЯЗАННОСТИ И ПРИНЦИПЫ</w:t>
      </w:r>
    </w:p>
    <w:p w:rsidR="0090705B" w:rsidRPr="0090705B" w:rsidRDefault="0090705B" w:rsidP="0090705B">
      <w:pPr>
        <w:suppressAutoHyphens/>
        <w:jc w:val="center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b/>
          <w:szCs w:val="24"/>
          <w:lang w:eastAsia="zh-CN"/>
        </w:rPr>
        <w:t>СЛУЖЕБНОГО ПОВЕДЕНИЯ РАБОТНИКОВ</w:t>
      </w:r>
    </w:p>
    <w:p w:rsidR="0090705B" w:rsidRPr="0090705B" w:rsidRDefault="0090705B" w:rsidP="0090705B">
      <w:pPr>
        <w:suppressAutoHyphens/>
        <w:ind w:firstLine="426"/>
        <w:jc w:val="both"/>
        <w:rPr>
          <w:rFonts w:ascii="Book Antiqua" w:hAnsi="Book Antiqua" w:cs="Book Antiqua"/>
          <w:b/>
          <w:szCs w:val="24"/>
          <w:lang w:eastAsia="zh-CN"/>
        </w:rPr>
      </w:pP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3.1. Работник имеет право </w:t>
      </w: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на</w:t>
      </w:r>
      <w:proofErr w:type="gramEnd"/>
      <w:r w:rsidRPr="0090705B">
        <w:rPr>
          <w:rFonts w:ascii="Book Antiqua" w:hAnsi="Book Antiqua" w:cs="Book Antiqua"/>
          <w:szCs w:val="24"/>
          <w:lang w:eastAsia="zh-CN"/>
        </w:rPr>
        <w:t>: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1) заключение, изменение и расторжение трудового договора в порядке и на условиях, которые установлены Трудовым кодексом РФ, иными федеральными законами и законами города Севастополя;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2) предоставление работы, обусловленной трудовым договором (контрактом);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3)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4)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5) работник также имеет другие права, предусмотренные Трудовым кодексом РФ и законодательством о муниципальной службе.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3.2. Работники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обязаны: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proofErr w:type="gramStart"/>
      <w:r w:rsidRPr="0090705B">
        <w:rPr>
          <w:rFonts w:ascii="Book Antiqua" w:hAnsi="Book Antiqua" w:cs="Book Antiqua"/>
          <w:szCs w:val="24"/>
          <w:lang w:eastAsia="zh-CN"/>
        </w:rPr>
        <w:t xml:space="preserve">1) добросовестно исполнять свои трудовые обязанности, указанные в трудовых договорах (контрактах) и должностных инструкциях, соблюдать трудовую дисциплину, своевременно и точно исполнять постановления и распоряжения, изданные Главой ВМО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Качинский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МО, исполняющим полномочия председателя Совета, Главой местной администрации, использовать все рабочее время для производительного труда;</w:t>
      </w:r>
      <w:proofErr w:type="gramEnd"/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2) качественно и в срок выполнять служебные задания и поручения, работать над повышением своего профессионального уровня;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3) поддерживать чистоту и порядок на своем рабочем месте, в служебных и других помещениях, соблюдать установленный порядок хранения документов и материальных ценностей;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4) эффективно использовать персональные компьютеры, оргтехнику и другое оборудование, экономно и рационально расходовать материалы и энергию, другие материальные ресурсы;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5) соблюдать нормы, правила и инструкции по охране труда, производственной санитарии, правила противопожарной безопасности;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6) не разглашать сведения, составляющие охраняемую законом тайну, а также сведения, ставшие известными в связи с исполнением должностных обязанностей, затрагивающие частную жизнь, честь и достоинство граждан;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7) незамедлительно сообщать руководству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либо своему непосредственному руководителю о возникновении ситуации, представляющей угрозу жизни и здоровью людей, сохранности имущества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lastRenderedPageBreak/>
        <w:t>8) исполнять иные обязанности, предусмотренные Трудовым кодексом РФ и законодательством о муниципальной службе.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3.3. Круг обязанностей, которые выполняет каждый работник по своей специальности, квалификации, должности, определяется трудовым договором (контрактом) и должностной инструкцией.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3.4. Муниципальные служащие при исполнении должностных обязанностей призваны руководствоваться следующими принципами служебного поведения: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1)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 и муниципальных служащих;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2) осуществлять свою деятельность в рамках компетенции, установленной законами и муниципальными правовыми актами;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3) не оказывать предпочтения каким-либо профессиональным или социальным группам и организациям, быть независимым от их влияния;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4) соблюдать установленные законом ограничения для муниципальных служащих;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5) соблюдать политическую нейтральность, исключающую возможность какого-либо влияния на свою служебную деятельность решений политических партий и иных общественных объединений;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6) соблюдать нормы служебной, профессиональной этики и правила делового поведения;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7) проявлять корректность и внимательность в обращении с гражданами и представителями организаций;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8) воздерживаться от поведения, которое могло бы вызвать сомнение в объективном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10) не использовать свое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лично его касающихся;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11) воздерживаться от публичных высказываний, суждений и оценок в отношении деятельности органов местного самоуправления, их руководителей, если это не входит в его должностные обязанности;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12) уважительно относиться к деятельности представителей средств массовой информации по информированию общества о работе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МО, а также оказывать им в установленных законами случаях и порядке содействие в получении достоверной информации;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13) воздерживаться от негативных высказываний, суждений и оценок в отношении одних сотрудников в присутствии других;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14) нижестоящим служащим не обсуждать поручения и замечания вышестоящих, а выполнять их четко и квалифицированно;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15) придерживаться манеры поведения и стиля одежды, </w:t>
      </w:r>
      <w:proofErr w:type="gramStart"/>
      <w:r w:rsidRPr="0090705B">
        <w:rPr>
          <w:rFonts w:ascii="Book Antiqua" w:hAnsi="Book Antiqua" w:cs="Book Antiqua"/>
          <w:szCs w:val="24"/>
          <w:lang w:eastAsia="zh-CN"/>
        </w:rPr>
        <w:t>соответствующих</w:t>
      </w:r>
      <w:proofErr w:type="gramEnd"/>
      <w:r w:rsidRPr="0090705B">
        <w:rPr>
          <w:rFonts w:ascii="Book Antiqua" w:hAnsi="Book Antiqua" w:cs="Book Antiqua"/>
          <w:szCs w:val="24"/>
          <w:lang w:eastAsia="zh-CN"/>
        </w:rPr>
        <w:t xml:space="preserve"> деловому общению (умеренный, неброский макияж, не пестрая расцветка одежды, строгая обувь);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16) не использовать служебный телефон для междугородних переговоров в личных целях.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Book Antiqua" w:hAnsi="Book Antiqua" w:cs="Book Antiqua"/>
          <w:szCs w:val="24"/>
          <w:lang w:eastAsia="zh-CN"/>
        </w:rPr>
      </w:pPr>
    </w:p>
    <w:p w:rsidR="0090705B" w:rsidRPr="0090705B" w:rsidRDefault="0090705B" w:rsidP="0090705B">
      <w:pPr>
        <w:suppressAutoHyphens/>
        <w:jc w:val="center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b/>
          <w:szCs w:val="24"/>
          <w:lang w:eastAsia="zh-CN"/>
        </w:rPr>
        <w:t>4. ОСНОВНЫЕ ПРАВА И ОБЯЗАННОСТИ МА КАЧИНСКОГО МО</w:t>
      </w:r>
    </w:p>
    <w:p w:rsidR="0090705B" w:rsidRPr="0090705B" w:rsidRDefault="0090705B" w:rsidP="0090705B">
      <w:pPr>
        <w:suppressAutoHyphens/>
        <w:ind w:firstLine="426"/>
        <w:jc w:val="both"/>
        <w:rPr>
          <w:rFonts w:ascii="Book Antiqua" w:hAnsi="Book Antiqua" w:cs="Book Antiqua"/>
          <w:b/>
          <w:szCs w:val="24"/>
          <w:lang w:eastAsia="zh-CN"/>
        </w:rPr>
      </w:pP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4.1.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</w:t>
      </w: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обязана</w:t>
      </w:r>
      <w:proofErr w:type="gramEnd"/>
      <w:r w:rsidRPr="0090705B">
        <w:rPr>
          <w:rFonts w:ascii="Book Antiqua" w:hAnsi="Book Antiqua" w:cs="Book Antiqua"/>
          <w:szCs w:val="24"/>
          <w:lang w:eastAsia="zh-CN"/>
        </w:rPr>
        <w:t>: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1) соблюдать законодательство о труде;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2) предоставлять работнику работу, обусловленную трудовым договором (контрактом);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3) правильно организовывать труд работников на закрепленных за ними рабочих местах, обеспечивая необходимыми принадлежностями и оргтехникой, создавая здоровые и безопасные условия труда, соответствующие правилам по охране труда (технике безопасности, санитарным нормам, противопожарным правилам);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proofErr w:type="gramStart"/>
      <w:r w:rsidRPr="0090705B">
        <w:rPr>
          <w:rFonts w:ascii="Book Antiqua" w:hAnsi="Book Antiqua" w:cs="Book Antiqua"/>
          <w:bCs/>
          <w:szCs w:val="24"/>
          <w:lang w:eastAsia="zh-CN"/>
        </w:rPr>
        <w:t>4) соблюдать оговоренные в трудовом договоре (контракте) условия оплаты труда, выплачивать заработную плату в установленные сроки – 15 и 31 (30) числа каждого месяца, размер выплат рассчитывается по фактически отработанному времени работником до даты начисления аванса, производить начисление и выплату заработной платы за отработанные дни месяца, в котором работнику предоставляется отпуск, вместе с оплатой отпуска</w:t>
      </w:r>
      <w:r w:rsidRPr="0090705B">
        <w:rPr>
          <w:rFonts w:ascii="Book Antiqua" w:hAnsi="Book Antiqua" w:cs="Book Antiqua"/>
          <w:szCs w:val="24"/>
          <w:lang w:eastAsia="zh-CN"/>
        </w:rPr>
        <w:t>;</w:t>
      </w:r>
      <w:proofErr w:type="gramEnd"/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5) исполнять иные обязанности, предусмотренные Трудовым кодексом РФ и законодательством о муниципальной службе.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4.2.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имеет право: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1) заключать, изменять и расторгать трудовые договоры (контракты) с работником в порядке и на условиях, которые установлены Трудовым кодексом РФ и законодательством о муниципальной службе;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2) поощрять работника за добросовестный эффективный труд;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3) требовать от работника исполнения им трудовых обязанностей и бережного отношения к имуществу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и других работников, соблюдения настоящих Правил;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4) привлекать работника к дисциплинарной и материальной ответственности в порядке, установленном Трудовым кодексом РФ, иными федеральными и областными законами, настоящими Правилами.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имеет другие права, предусмотренные законодательством РФ о труде и муниципальной службе.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4.3.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при осуществлении своих обязанностей должна стремиться к созданию высокопрофессионального, работоспособного коллектива, развитию корпоративных отношений среди работников, их заинтересованности в развитии и укреплении деятельности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МО.</w:t>
      </w:r>
    </w:p>
    <w:p w:rsidR="0090705B" w:rsidRPr="0090705B" w:rsidRDefault="0090705B" w:rsidP="0090705B">
      <w:pPr>
        <w:suppressAutoHyphens/>
        <w:jc w:val="both"/>
        <w:rPr>
          <w:rFonts w:ascii="Book Antiqua" w:hAnsi="Book Antiqua" w:cs="Book Antiqua"/>
          <w:szCs w:val="24"/>
          <w:lang w:eastAsia="zh-CN"/>
        </w:rPr>
      </w:pPr>
    </w:p>
    <w:p w:rsidR="0090705B" w:rsidRPr="0090705B" w:rsidRDefault="0090705B" w:rsidP="0090705B">
      <w:pPr>
        <w:suppressAutoHyphens/>
        <w:jc w:val="center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b/>
          <w:szCs w:val="24"/>
          <w:lang w:eastAsia="zh-CN"/>
        </w:rPr>
        <w:t>5. ОРГАНИЗАЦИЯ РАБОЧЕГО ВРЕМЕНИ И ВРЕМЕНИ ОТДЫХА</w:t>
      </w:r>
    </w:p>
    <w:p w:rsidR="0090705B" w:rsidRPr="0090705B" w:rsidRDefault="0090705B" w:rsidP="0090705B">
      <w:pPr>
        <w:suppressAutoHyphens/>
        <w:ind w:firstLine="426"/>
        <w:jc w:val="both"/>
        <w:rPr>
          <w:rFonts w:ascii="Book Antiqua" w:hAnsi="Book Antiqua" w:cs="Book Antiqua"/>
          <w:b/>
          <w:szCs w:val="24"/>
          <w:lang w:eastAsia="zh-CN"/>
        </w:rPr>
      </w:pPr>
    </w:p>
    <w:p w:rsidR="0090705B" w:rsidRPr="0090705B" w:rsidRDefault="0090705B" w:rsidP="0090705B">
      <w:pPr>
        <w:keepNext/>
        <w:widowControl w:val="0"/>
        <w:tabs>
          <w:tab w:val="left" w:pos="1137"/>
        </w:tabs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5.1. В соответствии с действующим законодательством для работников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устанавливается пятидневная рабочая неделя с двумя выходными днями - суббота, воскресенье. Начало ежедневной работы - 8.00, время обеденного перерыва с 12.00 до 12.45 и окончание рабочего дня - 17.00, окончание рабочего дня в пятницу - 15.45.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Накануне праздничных дней продолжительность работы сокращается на 1 час.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Водитель автотранспортного средства имеет разъездной характер работы.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lastRenderedPageBreak/>
        <w:t xml:space="preserve">5.2. В соответствии с Трудовым кодексом РФ за сверхурочную работу и работу в ночное время работникам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устанавливаются доплаты: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- за первые два часа сверхурочной работы в размере 150 процентов часовой ставки;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- за последующие часы сверхурочной работы в разме</w:t>
      </w:r>
      <w:r w:rsidR="0096048F">
        <w:rPr>
          <w:rFonts w:ascii="Book Antiqua" w:hAnsi="Book Antiqua" w:cs="Book Antiqua"/>
          <w:szCs w:val="24"/>
          <w:lang w:eastAsia="zh-CN"/>
        </w:rPr>
        <w:t>ре 200 процентов часовой ставки.</w:t>
      </w:r>
      <w:r w:rsidRPr="0090705B">
        <w:rPr>
          <w:rFonts w:ascii="Book Antiqua" w:hAnsi="Book Antiqua" w:cs="Book Antiqua"/>
          <w:szCs w:val="24"/>
          <w:lang w:eastAsia="zh-CN"/>
        </w:rPr>
        <w:t xml:space="preserve"> 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Указанные доплаты не производятся работникам, которым установлен ненормированный рабочий день.</w:t>
      </w:r>
    </w:p>
    <w:p w:rsidR="0096048F" w:rsidRDefault="0090705B" w:rsidP="0090705B">
      <w:pPr>
        <w:suppressAutoHyphens/>
        <w:ind w:firstLine="709"/>
        <w:jc w:val="both"/>
        <w:rPr>
          <w:rFonts w:ascii="Book Antiqua" w:hAnsi="Book Antiqua" w:cs="Book Antiqua"/>
          <w:szCs w:val="24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В настоящих Правилах </w:t>
      </w: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под</w:t>
      </w:r>
      <w:proofErr w:type="gramEnd"/>
      <w:r w:rsidRPr="0090705B">
        <w:rPr>
          <w:rFonts w:ascii="Book Antiqua" w:hAnsi="Book Antiqua" w:cs="Book Antiqua"/>
          <w:szCs w:val="24"/>
          <w:lang w:eastAsia="zh-CN"/>
        </w:rPr>
        <w:t xml:space="preserve"> </w:t>
      </w:r>
      <w:proofErr w:type="gramStart"/>
      <w:r w:rsidRPr="0090705B">
        <w:rPr>
          <w:rFonts w:ascii="Book Antiqua" w:hAnsi="Book Antiqua" w:cs="Book Antiqua"/>
          <w:szCs w:val="24"/>
          <w:lang w:eastAsia="zh-CN"/>
        </w:rPr>
        <w:t>сверхурочной</w:t>
      </w:r>
      <w:proofErr w:type="gramEnd"/>
      <w:r w:rsidRPr="0090705B">
        <w:rPr>
          <w:rFonts w:ascii="Book Antiqua" w:hAnsi="Book Antiqua" w:cs="Book Antiqua"/>
          <w:szCs w:val="24"/>
          <w:lang w:eastAsia="zh-CN"/>
        </w:rPr>
        <w:t xml:space="preserve"> понимается работа, производимая работником по инициативе нанимателя (работодателя) за пределами установленной продолжительности рабочего времени, при суммированном учёте рабочего времени – сверх нормального числа рабочих часов за учётный период. 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5.3. В соответствии с Трудовым кодексом РФ нерабочими праздничными днями являются: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- 1, 2, 3, 4 , 5, 6, 8 января - Новогодние каникулы;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- 7 января - Рождество Христово;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- 23 февраля - День защитника Отечества;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- 8 марта - Международный женский день;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- 1 мая - Праздник Весны и Труда;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- 9 мая - День Победы;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- 12 июня - День России;</w:t>
      </w:r>
    </w:p>
    <w:p w:rsidR="0090705B" w:rsidRDefault="0090705B" w:rsidP="0090705B">
      <w:pPr>
        <w:suppressAutoHyphens/>
        <w:ind w:firstLine="709"/>
        <w:jc w:val="both"/>
        <w:rPr>
          <w:rFonts w:ascii="Book Antiqua" w:hAnsi="Book Antiqua" w:cs="Book Antiqua"/>
          <w:szCs w:val="24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- 4 н</w:t>
      </w:r>
      <w:r w:rsidR="0096048F">
        <w:rPr>
          <w:rFonts w:ascii="Book Antiqua" w:hAnsi="Book Antiqua" w:cs="Book Antiqua"/>
          <w:szCs w:val="24"/>
          <w:lang w:eastAsia="zh-CN"/>
        </w:rPr>
        <w:t>оября - День народного единства;</w:t>
      </w:r>
    </w:p>
    <w:p w:rsidR="0096048F" w:rsidRPr="0090705B" w:rsidRDefault="0096048F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>
        <w:rPr>
          <w:rFonts w:ascii="Book Antiqua" w:hAnsi="Book Antiqua" w:cs="Book Antiqua"/>
          <w:szCs w:val="24"/>
          <w:lang w:eastAsia="zh-CN"/>
        </w:rPr>
        <w:t>- 18 марта – День воссоединения Крыма с Россией.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При совпадении выходного и нерабочего праздничного дней выходной день переносится на следующий после праздничного рабочий день.</w:t>
      </w:r>
      <w:proofErr w:type="gramEnd"/>
    </w:p>
    <w:p w:rsidR="0096048F" w:rsidRDefault="0090705B" w:rsidP="0090705B">
      <w:pPr>
        <w:suppressAutoHyphens/>
        <w:ind w:firstLine="709"/>
        <w:jc w:val="both"/>
        <w:rPr>
          <w:rFonts w:ascii="Book Antiqua" w:hAnsi="Book Antiqua" w:cs="Book Antiqua"/>
          <w:szCs w:val="24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За привлечение к работе в выходные и праздничные дни устанавливается доплата в размере 200 процентов часовой ставки, если работа производилась сверх месячной нормы рабочего времени. Допускается по желанию работника, работавшего в выходной или нерабочий праздничный день, предоставление ему дня отдыха. В этом случае работа в выходной или нерабочий праздничный день оплачивается в соответствии с нормами оплаты одного трудового дня, а день отдыха оплате не подлежит.  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5.4. Ненормированный рабочий день устанавливается Главе ВМО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Качинский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МО, исполняющему полномочия председателя Совета, Главе местной администрации, заместителю главы местной администрации – руководителю аппарата и водителю автотранспортного средства. </w:t>
      </w:r>
      <w:proofErr w:type="gramStart"/>
      <w:r w:rsidRPr="0090705B">
        <w:rPr>
          <w:rFonts w:ascii="Book Antiqua" w:hAnsi="Book Antiqua" w:cs="Book Antiqua"/>
          <w:szCs w:val="24"/>
          <w:lang w:eastAsia="zh-CN"/>
        </w:rPr>
        <w:t xml:space="preserve">Доплаты за ненормированный рабочий день Главе ВМО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Качинский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МО, исполняющему обязанности председателя Совета, главе местной администрации, заместителю главы местной администрации – руководителю аппарата устанавливаются ежемесячной надбавкой к должностному окладу за особые условия муниципальной службы; водителю автотранспортного средства в размере 25 процентов от ставки заработной платы в пределах фонда оплаты труда. </w:t>
      </w:r>
      <w:proofErr w:type="gramEnd"/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5.5. Очередность предоставления ежегодного оплачиваемого отпуска устанавливается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с учетом пожеланий работников в соответствии с утвержденным графиком отпусков. Данный график утверждается Главой ВМО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Качинский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МО, исполняющего обязанности председателя Совета, </w:t>
      </w:r>
      <w:r w:rsidRPr="0090705B">
        <w:rPr>
          <w:rFonts w:ascii="Book Antiqua" w:hAnsi="Book Antiqua" w:cs="Book Antiqua"/>
          <w:szCs w:val="24"/>
          <w:lang w:eastAsia="zh-CN"/>
        </w:rPr>
        <w:lastRenderedPageBreak/>
        <w:t xml:space="preserve">главы местной администрации ежегодно и не </w:t>
      </w: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позднее</w:t>
      </w:r>
      <w:proofErr w:type="gramEnd"/>
      <w:r w:rsidRPr="0090705B">
        <w:rPr>
          <w:rFonts w:ascii="Book Antiqua" w:hAnsi="Book Antiqua" w:cs="Book Antiqua"/>
          <w:szCs w:val="24"/>
          <w:lang w:eastAsia="zh-CN"/>
        </w:rPr>
        <w:t xml:space="preserve"> чем за 2 недели до начала нового года доводится до сведения работников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Ежегодный оплачиваемый отпуск </w:t>
      </w: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лица, замещающего муниципальную должность и муниципального служащего состоит</w:t>
      </w:r>
      <w:proofErr w:type="gramEnd"/>
      <w:r w:rsidRPr="0090705B">
        <w:rPr>
          <w:rFonts w:ascii="Book Antiqua" w:hAnsi="Book Antiqua" w:cs="Book Antiqua"/>
          <w:szCs w:val="24"/>
          <w:lang w:eastAsia="zh-CN"/>
        </w:rPr>
        <w:t xml:space="preserve"> из основного оплачиваемого отпуска и дополнительных оплачиваемых отпусков. Ежегодный основной оплачиваемый отпуск предоставляется лицам, замещающим муниципальные должности, продолжительностью 30 календарных дней. Продолжительность основного оплачиваемого отпуска для </w:t>
      </w: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муниципальных служащих, занимающих высшие и главные группы должностей муниципальной службы составляет</w:t>
      </w:r>
      <w:proofErr w:type="gramEnd"/>
      <w:r w:rsidRPr="0090705B">
        <w:rPr>
          <w:rFonts w:ascii="Book Antiqua" w:hAnsi="Book Antiqua" w:cs="Book Antiqua"/>
          <w:szCs w:val="24"/>
          <w:lang w:eastAsia="zh-CN"/>
        </w:rPr>
        <w:t xml:space="preserve"> 3</w:t>
      </w:r>
      <w:r w:rsidR="00A70615">
        <w:rPr>
          <w:rFonts w:ascii="Book Antiqua" w:hAnsi="Book Antiqua" w:cs="Book Antiqua"/>
          <w:szCs w:val="24"/>
          <w:lang w:eastAsia="zh-CN"/>
        </w:rPr>
        <w:t>0</w:t>
      </w:r>
      <w:r w:rsidRPr="0090705B">
        <w:rPr>
          <w:rFonts w:ascii="Book Antiqua" w:hAnsi="Book Antiqua" w:cs="Book Antiqua"/>
          <w:szCs w:val="24"/>
          <w:lang w:eastAsia="zh-CN"/>
        </w:rPr>
        <w:t xml:space="preserve"> календарных дней, для муниципальных служащих, занимающих иных групп должностей муниципальной службы составляет 30 календарных дней, для остальных работников - 28 календарных дней.</w:t>
      </w:r>
    </w:p>
    <w:p w:rsidR="0090705B" w:rsidRPr="0090705B" w:rsidRDefault="0090705B" w:rsidP="00A70615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Ежегодно кроме основного отпуска лицу, замещающему муниципальную должность предоставляется дополнительный оплачиваемый отпуск не более 1</w:t>
      </w:r>
      <w:r w:rsidR="00A70615">
        <w:rPr>
          <w:rFonts w:ascii="Book Antiqua" w:hAnsi="Book Antiqua" w:cs="Book Antiqua"/>
          <w:szCs w:val="24"/>
          <w:lang w:eastAsia="zh-CN"/>
        </w:rPr>
        <w:t>0</w:t>
      </w:r>
      <w:r w:rsidRPr="0090705B">
        <w:rPr>
          <w:rFonts w:ascii="Book Antiqua" w:hAnsi="Book Antiqua" w:cs="Book Antiqua"/>
          <w:szCs w:val="24"/>
          <w:lang w:eastAsia="zh-CN"/>
        </w:rPr>
        <w:t xml:space="preserve"> календарных дней, </w:t>
      </w:r>
      <w:bookmarkStart w:id="0" w:name="_GoBack"/>
      <w:r w:rsidR="00A70615">
        <w:rPr>
          <w:rFonts w:ascii="Book Antiqua" w:hAnsi="Book Antiqua" w:cs="Book Antiqua"/>
          <w:szCs w:val="24"/>
          <w:lang w:eastAsia="zh-CN"/>
        </w:rPr>
        <w:t>пр</w:t>
      </w:r>
      <w:r w:rsidR="00A70615">
        <w:rPr>
          <w:rFonts w:ascii="Arial" w:hAnsi="Arial" w:cs="Arial"/>
          <w:color w:val="1A1A1A"/>
          <w:sz w:val="20"/>
          <w:shd w:val="clear" w:color="auto" w:fill="FFFFFF"/>
        </w:rPr>
        <w:t>одолжительностью не более 10 календарных дней), а также в случаях, предусмотренных федеральными законами и настоящим Законом.</w:t>
      </w:r>
      <w:proofErr w:type="gramEnd"/>
      <w:r w:rsidR="00A70615">
        <w:rPr>
          <w:rFonts w:ascii="Arial" w:hAnsi="Arial" w:cs="Arial"/>
          <w:color w:val="1A1A1A"/>
          <w:sz w:val="20"/>
          <w:shd w:val="clear" w:color="auto" w:fill="FFFFFF"/>
        </w:rPr>
        <w:t xml:space="preserve">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</w:t>
      </w:r>
      <w:proofErr w:type="spellStart"/>
      <w:r w:rsidR="00A70615">
        <w:rPr>
          <w:rFonts w:ascii="Arial" w:hAnsi="Arial" w:cs="Arial"/>
          <w:color w:val="1A1A1A"/>
          <w:sz w:val="20"/>
          <w:shd w:val="clear" w:color="auto" w:fill="FFFFFF"/>
        </w:rPr>
        <w:t>службы</w:t>
      </w:r>
      <w:bookmarkEnd w:id="0"/>
      <w:proofErr w:type="gramStart"/>
      <w:r w:rsidR="00A70615">
        <w:rPr>
          <w:rFonts w:ascii="Arial" w:hAnsi="Arial" w:cs="Arial"/>
          <w:color w:val="1A1A1A"/>
          <w:sz w:val="20"/>
          <w:shd w:val="clear" w:color="auto" w:fill="FFFFFF"/>
        </w:rPr>
        <w:t>.</w:t>
      </w:r>
      <w:r w:rsidRPr="0090705B">
        <w:rPr>
          <w:rFonts w:ascii="Book Antiqua" w:hAnsi="Book Antiqua" w:cs="Book Antiqua"/>
          <w:szCs w:val="24"/>
          <w:lang w:eastAsia="zh-CN"/>
        </w:rPr>
        <w:t>Е</w:t>
      </w:r>
      <w:proofErr w:type="gramEnd"/>
      <w:r w:rsidRPr="0090705B">
        <w:rPr>
          <w:rFonts w:ascii="Book Antiqua" w:hAnsi="Book Antiqua" w:cs="Book Antiqua"/>
          <w:szCs w:val="24"/>
          <w:lang w:eastAsia="zh-CN"/>
        </w:rPr>
        <w:t>жегодные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дополнительные оплачиваемые отпуска предоставляются муниципальному служащему за выслугу лет, а также в случаях, предусмотренных федеральными законами и Законом города Севастополя от 05.08.2014 г.  № 53-ЗС «О муниципальной службе в городе Севастополе».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службы.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дней. </w:t>
      </w: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Ежегодный дополнительный оплачиваемый отпуск за ненормированный рабочий день, а также ежегодные дополнительные оплачиваемые отпуска, предоставляемые в иных предусмотренных федеральным законом случаях,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лет.</w:t>
      </w:r>
      <w:proofErr w:type="gramEnd"/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По заявлению муниципального служащего ежегодный оплачиваемый отпуск может предоставляться по частям, при этом продолжительность одной части отпуска не должна быть менее 14 календарных дней. По согласованию с представителем нанимателя (работодателем) муниципальному служащему может предоставляться часть отпуска иной продолжительности.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 Муниципальному служащему предоставляется отпуск без сохранения денежного содержания в случаях, предусмотренных федеральными законами.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5.6. В случае неявки на работу работника по болезни он обязан сообщить об этом своему непосредственному руководителю или главе местной администрации и предоставить листок нетрудоспособности в первый день выхода на работу.</w:t>
      </w:r>
    </w:p>
    <w:p w:rsidR="0090705B" w:rsidRPr="0090705B" w:rsidRDefault="0090705B" w:rsidP="0090705B">
      <w:pPr>
        <w:suppressAutoHyphens/>
        <w:jc w:val="both"/>
        <w:rPr>
          <w:rFonts w:ascii="Book Antiqua" w:hAnsi="Book Antiqua" w:cs="Book Antiqua"/>
          <w:b/>
          <w:szCs w:val="24"/>
          <w:lang w:eastAsia="zh-CN"/>
        </w:rPr>
      </w:pPr>
    </w:p>
    <w:p w:rsidR="0090705B" w:rsidRPr="0090705B" w:rsidRDefault="0090705B" w:rsidP="0090705B">
      <w:pPr>
        <w:suppressAutoHyphens/>
        <w:jc w:val="center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b/>
          <w:szCs w:val="24"/>
          <w:lang w:eastAsia="zh-CN"/>
        </w:rPr>
        <w:t xml:space="preserve">6. ПООЩРЕНИЯ ЗА УСПЕХИ В РАБОТЕ </w:t>
      </w:r>
    </w:p>
    <w:p w:rsidR="0090705B" w:rsidRPr="0090705B" w:rsidRDefault="0090705B" w:rsidP="0090705B">
      <w:pPr>
        <w:suppressAutoHyphens/>
        <w:ind w:firstLine="426"/>
        <w:jc w:val="both"/>
        <w:rPr>
          <w:rFonts w:ascii="Book Antiqua" w:hAnsi="Book Antiqua" w:cs="Book Antiqua"/>
          <w:b/>
          <w:szCs w:val="24"/>
          <w:lang w:eastAsia="zh-CN"/>
        </w:rPr>
      </w:pP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6.1. За добросовестное выполнение трудовых обязанностей, продолжительную и безупречную работу, выполнение заданий особой важности и сложности и другие успехи в труде применяются следующие виды поощрений: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1) объявление благодарности;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2) вручение единовременного денежного вознаграждения;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3) награждение ценным подарком;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4) награждение Почетной грамотой;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5) награждение Благодарственным письмом;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6) присвоение почетного звания;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7) представление к награждению государственными наградами Российской Федерации.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6.2. Поощрения объявляются Главой ВМО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Качинский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МО, исполняющего обязанности председателя Совета, главы местной администрации распоряжением местной администрации, доводятся до сведения коллектива и заносятся в трудовую книжку работника.</w:t>
      </w:r>
    </w:p>
    <w:p w:rsidR="0090705B" w:rsidRPr="0090705B" w:rsidRDefault="0090705B" w:rsidP="0090705B">
      <w:pPr>
        <w:suppressAutoHyphens/>
        <w:jc w:val="both"/>
        <w:rPr>
          <w:rFonts w:ascii="Book Antiqua" w:hAnsi="Book Antiqua" w:cs="Book Antiqua"/>
          <w:szCs w:val="24"/>
          <w:lang w:eastAsia="zh-CN"/>
        </w:rPr>
      </w:pPr>
    </w:p>
    <w:p w:rsidR="0090705B" w:rsidRPr="0090705B" w:rsidRDefault="0090705B" w:rsidP="0090705B">
      <w:pPr>
        <w:suppressAutoHyphens/>
        <w:jc w:val="center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b/>
          <w:szCs w:val="24"/>
          <w:lang w:eastAsia="zh-CN"/>
        </w:rPr>
        <w:t>7. ОТВЕТСТВЕННОСТЬ ЗА НАРУШЕНИЕ ТРУДОВОЙ ДИСЦИПЛИНЫ</w:t>
      </w:r>
    </w:p>
    <w:p w:rsidR="0090705B" w:rsidRPr="0090705B" w:rsidRDefault="0090705B" w:rsidP="0090705B">
      <w:pPr>
        <w:suppressAutoHyphens/>
        <w:ind w:firstLine="426"/>
        <w:jc w:val="both"/>
        <w:rPr>
          <w:rFonts w:ascii="Book Antiqua" w:hAnsi="Book Antiqua" w:cs="Book Antiqua"/>
          <w:b/>
          <w:szCs w:val="24"/>
          <w:lang w:eastAsia="zh-CN"/>
        </w:rPr>
      </w:pP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7.1. За неисполнение или ненадлежащее исполнение работником по его вине трудовых обязанностей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 применяет следующие дисциплинарные взыскания: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1) замечание;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2) выговор;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3) увольнение по соответствующим основаниям.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Увольнение может быть применено за неоднократное неисполнение работником без уважительных причин трудовых обязанностей, если он имеет дисциплинарное взыскание; за прогул (отсутствие на рабочем месте без уважительных причин более 4 часов в течение рабочего дня); за появление на работе в состоянии алкогольного, наркотического или иного токсического опьянения; </w:t>
      </w:r>
      <w:proofErr w:type="gramStart"/>
      <w:r w:rsidRPr="0090705B">
        <w:rPr>
          <w:rFonts w:ascii="Book Antiqua" w:hAnsi="Book Antiqua" w:cs="Book Antiqua"/>
          <w:szCs w:val="24"/>
          <w:lang w:eastAsia="zh-CN"/>
        </w:rPr>
        <w:t>за разглашение охраняемой законом тайны (коммерческой, служебной и иной), ставшей известной работнику в связи с исполнением им трудовых обязанностей; за совершение по месту работы хищения (в том числе мелкого) чужого имущества, растраты, умышленного его уничтожения или повреждения, установленного вступившим в законную силу приговором суда или постановлением органа, уполномоченного на применение административных взысканий;</w:t>
      </w:r>
      <w:proofErr w:type="gramEnd"/>
      <w:r w:rsidRPr="0090705B">
        <w:rPr>
          <w:rFonts w:ascii="Book Antiqua" w:hAnsi="Book Antiqua" w:cs="Book Antiqua"/>
          <w:szCs w:val="24"/>
          <w:lang w:eastAsia="zh-CN"/>
        </w:rPr>
        <w:t xml:space="preserve"> за нарушение работником требований по охране труда, если оно повлекло за собой тяжкие последствия либо заведомо создавало реальную угрозу наступления таких последствий, а также за совершение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нанимателя (работодателя).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7.2. До применения взыскания от работника должны быть затребованы объяснения в письменной форме. В случае отказа работника дать объяснение составляется соответствующий акт. Отказ работника дать объяснения не является препятствием для применения взыскания.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Дисциплинарное взыскание применяется не позднее одного месяца со дня обнаружения проступка, не считая времени болезни работника, пребывания его в </w:t>
      </w:r>
      <w:r w:rsidRPr="0090705B">
        <w:rPr>
          <w:rFonts w:ascii="Book Antiqua" w:hAnsi="Book Antiqua" w:cs="Book Antiqua"/>
          <w:szCs w:val="24"/>
          <w:lang w:eastAsia="zh-CN"/>
        </w:rPr>
        <w:lastRenderedPageBreak/>
        <w:t>отпуске, а также времени, необходимого на учет мнения представительного органа работников.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не позднее двух лет со дня его совершения. В указанные сроки не включается время производства по уголовному делу.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7.3. За каждый дисциплинарный проступок может быть применено только одно дисциплинарное взыскание.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7.4. Распоряжение о применении дисциплинарного взыскания объявляется работнику под расписку в течение 3 рабочих дней со дня его издания.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7.5.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90705B" w:rsidRPr="0090705B" w:rsidRDefault="0090705B" w:rsidP="0090705B">
      <w:pPr>
        <w:suppressAutoHyphens/>
        <w:ind w:firstLine="709"/>
        <w:jc w:val="both"/>
        <w:rPr>
          <w:rFonts w:ascii="Arial Narrow" w:hAnsi="Arial Narrow" w:cs="Arial Narrow"/>
          <w:spacing w:val="20"/>
          <w:lang w:eastAsia="zh-CN"/>
        </w:rPr>
      </w:pPr>
      <w:r w:rsidRPr="0090705B">
        <w:rPr>
          <w:rFonts w:ascii="Book Antiqua" w:hAnsi="Book Antiqua" w:cs="Book Antiqua"/>
          <w:szCs w:val="24"/>
          <w:lang w:eastAsia="zh-CN"/>
        </w:rPr>
        <w:t xml:space="preserve">7.6. С Правилами внутреннего распорядка должны быть ознакомлены все работники МА </w:t>
      </w:r>
      <w:proofErr w:type="spellStart"/>
      <w:r w:rsidRPr="0090705B">
        <w:rPr>
          <w:rFonts w:ascii="Book Antiqua" w:hAnsi="Book Antiqua" w:cs="Book Antiqua"/>
          <w:szCs w:val="24"/>
          <w:lang w:eastAsia="zh-CN"/>
        </w:rPr>
        <w:t>Качинского</w:t>
      </w:r>
      <w:proofErr w:type="spellEnd"/>
      <w:r w:rsidRPr="0090705B">
        <w:rPr>
          <w:rFonts w:ascii="Book Antiqua" w:hAnsi="Book Antiqua" w:cs="Book Antiqua"/>
          <w:szCs w:val="24"/>
          <w:lang w:eastAsia="zh-CN"/>
        </w:rPr>
        <w:t xml:space="preserve"> МО, которые обязаны в своей повседневной работе соблюдать порядок, установленный Правилами.</w:t>
      </w:r>
    </w:p>
    <w:p w:rsidR="0090705B" w:rsidRPr="0090705B" w:rsidRDefault="0090705B" w:rsidP="0090705B">
      <w:pPr>
        <w:suppressAutoHyphens/>
        <w:ind w:firstLine="720"/>
        <w:jc w:val="both"/>
        <w:rPr>
          <w:rFonts w:ascii="Book Antiqua" w:hAnsi="Book Antiqua" w:cs="Book Antiqua"/>
          <w:szCs w:val="24"/>
          <w:lang w:eastAsia="zh-CN"/>
        </w:rPr>
      </w:pPr>
    </w:p>
    <w:p w:rsidR="0090705B" w:rsidRPr="0090705B" w:rsidRDefault="0090705B" w:rsidP="0090705B">
      <w:pPr>
        <w:suppressAutoHyphens/>
        <w:ind w:firstLine="720"/>
        <w:jc w:val="both"/>
        <w:rPr>
          <w:rFonts w:ascii="Arial Narrow" w:hAnsi="Arial Narrow" w:cs="Arial Narrow"/>
          <w:spacing w:val="20"/>
          <w:lang w:eastAsia="zh-CN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95"/>
        <w:gridCol w:w="1559"/>
        <w:gridCol w:w="2835"/>
      </w:tblGrid>
      <w:tr w:rsidR="0090705B" w:rsidRPr="0090705B" w:rsidTr="00E36AC8">
        <w:tc>
          <w:tcPr>
            <w:tcW w:w="5495" w:type="dxa"/>
            <w:shd w:val="clear" w:color="auto" w:fill="auto"/>
            <w:vAlign w:val="center"/>
          </w:tcPr>
          <w:p w:rsidR="0090705B" w:rsidRPr="0090705B" w:rsidRDefault="0090705B" w:rsidP="0090705B">
            <w:pPr>
              <w:suppressAutoHyphens/>
              <w:autoSpaceDE w:val="0"/>
              <w:rPr>
                <w:rFonts w:ascii="Arial Narrow" w:hAnsi="Arial Narrow" w:cs="Arial Narrow"/>
                <w:spacing w:val="20"/>
                <w:lang w:eastAsia="zh-CN"/>
              </w:rPr>
            </w:pPr>
            <w:r w:rsidRPr="0090705B">
              <w:rPr>
                <w:rFonts w:ascii="Book Antiqua" w:hAnsi="Book Antiqua" w:cs="Book Antiqua"/>
                <w:b/>
                <w:bCs/>
                <w:i/>
                <w:iCs/>
                <w:color w:val="00000A"/>
                <w:szCs w:val="24"/>
                <w:lang w:eastAsia="zh-CN"/>
              </w:rPr>
              <w:t xml:space="preserve">Глава ВМО </w:t>
            </w:r>
            <w:proofErr w:type="spellStart"/>
            <w:r w:rsidRPr="0090705B">
              <w:rPr>
                <w:rFonts w:ascii="Book Antiqua" w:hAnsi="Book Antiqua" w:cs="Book Antiqua"/>
                <w:b/>
                <w:bCs/>
                <w:i/>
                <w:iCs/>
                <w:color w:val="00000A"/>
                <w:szCs w:val="24"/>
                <w:lang w:eastAsia="zh-CN"/>
              </w:rPr>
              <w:t>Качинский</w:t>
            </w:r>
            <w:proofErr w:type="spellEnd"/>
            <w:r w:rsidRPr="0090705B">
              <w:rPr>
                <w:rFonts w:ascii="Book Antiqua" w:hAnsi="Book Antiqua" w:cs="Book Antiqua"/>
                <w:b/>
                <w:bCs/>
                <w:i/>
                <w:iCs/>
                <w:color w:val="00000A"/>
                <w:szCs w:val="24"/>
                <w:lang w:eastAsia="zh-CN"/>
              </w:rPr>
              <w:t xml:space="preserve"> МО, </w:t>
            </w:r>
            <w:proofErr w:type="gramStart"/>
            <w:r w:rsidRPr="0090705B">
              <w:rPr>
                <w:rFonts w:ascii="Book Antiqua" w:hAnsi="Book Antiqua" w:cs="Book Antiqua"/>
                <w:b/>
                <w:bCs/>
                <w:i/>
                <w:iCs/>
                <w:color w:val="000000"/>
                <w:szCs w:val="24"/>
                <w:lang w:eastAsia="zh-CN"/>
              </w:rPr>
              <w:t>исполняющий</w:t>
            </w:r>
            <w:proofErr w:type="gramEnd"/>
            <w:r w:rsidRPr="0090705B">
              <w:rPr>
                <w:rFonts w:ascii="Book Antiqua" w:hAnsi="Book Antiqua" w:cs="Book Antiqua"/>
                <w:b/>
                <w:bCs/>
                <w:i/>
                <w:iCs/>
                <w:color w:val="000000"/>
                <w:szCs w:val="24"/>
                <w:lang w:eastAsia="zh-CN"/>
              </w:rPr>
              <w:t xml:space="preserve"> полномочия председателя Совета, </w:t>
            </w:r>
          </w:p>
          <w:p w:rsidR="0090705B" w:rsidRPr="0090705B" w:rsidRDefault="0090705B" w:rsidP="0090705B">
            <w:pPr>
              <w:suppressAutoHyphens/>
              <w:autoSpaceDE w:val="0"/>
              <w:rPr>
                <w:rFonts w:ascii="Arial Narrow" w:hAnsi="Arial Narrow" w:cs="Arial Narrow"/>
                <w:spacing w:val="20"/>
                <w:lang w:eastAsia="zh-CN"/>
              </w:rPr>
            </w:pPr>
            <w:r w:rsidRPr="0090705B">
              <w:rPr>
                <w:rFonts w:ascii="Book Antiqua" w:hAnsi="Book Antiqua" w:cs="Book Antiqua"/>
                <w:b/>
                <w:bCs/>
                <w:i/>
                <w:iCs/>
                <w:color w:val="000000"/>
                <w:szCs w:val="24"/>
                <w:lang w:eastAsia="zh-CN"/>
              </w:rPr>
              <w:t>Глава местной администрации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05B" w:rsidRPr="0090705B" w:rsidRDefault="0090705B" w:rsidP="0090705B">
            <w:pPr>
              <w:widowControl w:val="0"/>
              <w:suppressAutoHyphens/>
              <w:snapToGrid w:val="0"/>
              <w:jc w:val="center"/>
              <w:rPr>
                <w:rFonts w:ascii="Book Antiqua" w:hAnsi="Book Antiqua" w:cs="Book Antiqua"/>
                <w:color w:val="000000"/>
                <w:szCs w:val="24"/>
                <w:lang w:eastAsia="zh-CN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0705B" w:rsidRPr="0090705B" w:rsidRDefault="0090705B" w:rsidP="0090705B">
            <w:pPr>
              <w:widowControl w:val="0"/>
              <w:suppressAutoHyphens/>
              <w:jc w:val="right"/>
              <w:rPr>
                <w:rFonts w:ascii="Arial Narrow" w:hAnsi="Arial Narrow" w:cs="Arial Narrow"/>
                <w:spacing w:val="20"/>
                <w:lang w:eastAsia="zh-CN"/>
              </w:rPr>
            </w:pPr>
            <w:r w:rsidRPr="0090705B">
              <w:rPr>
                <w:rFonts w:ascii="Book Antiqua" w:hAnsi="Book Antiqua" w:cs="Book Antiqua"/>
                <w:b/>
                <w:bCs/>
                <w:i/>
                <w:iCs/>
                <w:color w:val="000000"/>
                <w:szCs w:val="24"/>
                <w:lang w:eastAsia="zh-CN"/>
              </w:rPr>
              <w:t>Н.М. Герасим</w:t>
            </w:r>
          </w:p>
        </w:tc>
      </w:tr>
    </w:tbl>
    <w:p w:rsidR="0090705B" w:rsidRPr="0090705B" w:rsidRDefault="0090705B" w:rsidP="0090705B">
      <w:pPr>
        <w:suppressAutoHyphens/>
        <w:rPr>
          <w:rFonts w:ascii="Arial Narrow" w:hAnsi="Arial Narrow" w:cs="Arial Narrow"/>
          <w:sz w:val="28"/>
          <w:lang w:eastAsia="zh-CN"/>
        </w:rPr>
      </w:pPr>
    </w:p>
    <w:p w:rsidR="00F12121" w:rsidRDefault="00F12121" w:rsidP="00F510C7">
      <w:pPr>
        <w:pStyle w:val="10"/>
        <w:ind w:left="5670"/>
      </w:pPr>
    </w:p>
    <w:sectPr w:rsidR="00F12121"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21"/>
    <w:rsid w:val="006A426F"/>
    <w:rsid w:val="0090705B"/>
    <w:rsid w:val="0096048F"/>
    <w:rsid w:val="00A70615"/>
    <w:rsid w:val="00F12121"/>
    <w:rsid w:val="00F5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10"/>
    <w:next w:val="10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10"/>
    <w:next w:val="10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0"/>
    <w:next w:val="10"/>
    <w:uiPriority w:val="9"/>
    <w:semiHidden/>
    <w:unhideWhenUsed/>
    <w:qFormat/>
    <w:rsid w:val="002B5C48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5">
    <w:name w:val="heading 5"/>
    <w:basedOn w:val="10"/>
    <w:next w:val="10"/>
    <w:uiPriority w:val="9"/>
    <w:semiHidden/>
    <w:unhideWhenUsed/>
    <w:qFormat/>
    <w:rsid w:val="002B5C48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6">
    <w:name w:val="heading 6"/>
    <w:basedOn w:val="10"/>
    <w:next w:val="10"/>
    <w:qFormat/>
    <w:rsid w:val="002B5C48"/>
    <w:pPr>
      <w:tabs>
        <w:tab w:val="left" w:pos="4320"/>
      </w:tabs>
      <w:spacing w:before="240" w:after="60"/>
      <w:ind w:left="4320" w:hanging="720"/>
      <w:outlineLvl w:val="5"/>
    </w:pPr>
    <w:rPr>
      <w:b/>
      <w:bCs/>
      <w:lang w:val="en-US"/>
    </w:rPr>
  </w:style>
  <w:style w:type="paragraph" w:styleId="7">
    <w:name w:val="heading 7"/>
    <w:basedOn w:val="10"/>
    <w:next w:val="10"/>
    <w:link w:val="70"/>
    <w:uiPriority w:val="9"/>
    <w:semiHidden/>
    <w:unhideWhenUsed/>
    <w:qFormat/>
    <w:rsid w:val="002B5C48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/>
    </w:rPr>
  </w:style>
  <w:style w:type="paragraph" w:styleId="8">
    <w:name w:val="heading 8"/>
    <w:basedOn w:val="10"/>
    <w:next w:val="10"/>
    <w:link w:val="80"/>
    <w:uiPriority w:val="9"/>
    <w:semiHidden/>
    <w:unhideWhenUsed/>
    <w:qFormat/>
    <w:rsid w:val="002B5C48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9">
    <w:name w:val="heading 9"/>
    <w:basedOn w:val="10"/>
    <w:next w:val="10"/>
    <w:link w:val="90"/>
    <w:uiPriority w:val="9"/>
    <w:semiHidden/>
    <w:unhideWhenUsed/>
    <w:qFormat/>
    <w:rsid w:val="002B5C48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B032C5"/>
    <w:rPr>
      <w:color w:val="0000FF"/>
      <w:u w:val="single"/>
    </w:rPr>
  </w:style>
  <w:style w:type="character" w:customStyle="1" w:styleId="bookmark">
    <w:name w:val="bookmark"/>
    <w:basedOn w:val="a0"/>
    <w:qFormat/>
    <w:rsid w:val="00654FEE"/>
  </w:style>
  <w:style w:type="character" w:customStyle="1" w:styleId="apple-converted-space">
    <w:name w:val="apple-converted-space"/>
    <w:basedOn w:val="a0"/>
    <w:qFormat/>
    <w:rsid w:val="007B1980"/>
  </w:style>
  <w:style w:type="character" w:styleId="a3">
    <w:name w:val="Strong"/>
    <w:qFormat/>
    <w:rsid w:val="001F3A70"/>
    <w:rPr>
      <w:b/>
      <w:bCs/>
    </w:rPr>
  </w:style>
  <w:style w:type="character" w:styleId="a4">
    <w:name w:val="Emphasis"/>
    <w:qFormat/>
    <w:rsid w:val="001F3A70"/>
    <w:rPr>
      <w:i/>
      <w:iCs/>
    </w:rPr>
  </w:style>
  <w:style w:type="character" w:styleId="a5">
    <w:name w:val="page number"/>
    <w:basedOn w:val="a0"/>
    <w:qFormat/>
    <w:rsid w:val="004966BD"/>
  </w:style>
  <w:style w:type="character" w:customStyle="1" w:styleId="a6">
    <w:name w:val="Нижний колонтитул Знак"/>
    <w:basedOn w:val="a0"/>
    <w:qFormat/>
    <w:rsid w:val="009404BC"/>
    <w:rPr>
      <w:sz w:val="24"/>
      <w:szCs w:val="24"/>
    </w:rPr>
  </w:style>
  <w:style w:type="character" w:customStyle="1" w:styleId="11">
    <w:name w:val="Заголовок 1 Знак"/>
    <w:basedOn w:val="a0"/>
    <w:link w:val="1"/>
    <w:uiPriority w:val="9"/>
    <w:qFormat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qFormat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customStyle="1" w:styleId="a7">
    <w:name w:val="Без интервала Знак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qFormat/>
    <w:rsid w:val="005B0F6A"/>
    <w:rPr>
      <w:sz w:val="22"/>
      <w:szCs w:val="22"/>
      <w:shd w:val="clear" w:color="auto" w:fill="FFFFFF"/>
    </w:rPr>
  </w:style>
  <w:style w:type="character" w:customStyle="1" w:styleId="50">
    <w:name w:val="Основной текст (5)_"/>
    <w:basedOn w:val="a0"/>
    <w:link w:val="51"/>
    <w:qFormat/>
    <w:rsid w:val="005B0F6A"/>
    <w:rPr>
      <w:shd w:val="clear" w:color="auto" w:fill="FFFFFF"/>
    </w:rPr>
  </w:style>
  <w:style w:type="character" w:customStyle="1" w:styleId="60">
    <w:name w:val="Основной текст (6)_"/>
    <w:basedOn w:val="a0"/>
    <w:link w:val="61"/>
    <w:qFormat/>
    <w:rsid w:val="00A71CBE"/>
    <w:rPr>
      <w:sz w:val="22"/>
      <w:szCs w:val="22"/>
      <w:shd w:val="clear" w:color="auto" w:fill="FFFFFF"/>
    </w:rPr>
  </w:style>
  <w:style w:type="character" w:customStyle="1" w:styleId="40">
    <w:name w:val="Заголовок 4 Знак"/>
    <w:basedOn w:val="a0"/>
    <w:link w:val="41"/>
    <w:uiPriority w:val="9"/>
    <w:semiHidden/>
    <w:qFormat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1">
    <w:name w:val="Заголовок 5 Знак"/>
    <w:basedOn w:val="a0"/>
    <w:link w:val="50"/>
    <w:uiPriority w:val="9"/>
    <w:semiHidden/>
    <w:qFormat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1">
    <w:name w:val="Заголовок 6 Знак"/>
    <w:basedOn w:val="a0"/>
    <w:link w:val="60"/>
    <w:qFormat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8">
    <w:name w:val="Текст выноски Знак"/>
    <w:basedOn w:val="a0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customStyle="1" w:styleId="spfo1">
    <w:name w:val="spfo1"/>
    <w:qFormat/>
    <w:rsid w:val="001974CE"/>
    <w:rPr>
      <w:rFonts w:cs="Times New Roman"/>
    </w:rPr>
  </w:style>
  <w:style w:type="character" w:customStyle="1" w:styleId="31">
    <w:name w:val="Основной текст (3)"/>
    <w:basedOn w:val="a0"/>
    <w:qFormat/>
    <w:rsid w:val="002A6D0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1"/>
    <w:link w:val="21"/>
    <w:qFormat/>
    <w:rsid w:val="002A6D03"/>
    <w:rPr>
      <w:rFonts w:ascii="Times New Roman" w:eastAsia="Times New Roman" w:hAnsi="Times New Roman" w:cs="Times New Roman"/>
      <w:i w:val="0"/>
      <w:iCs w:val="0"/>
      <w:smallCaps/>
      <w:color w:val="000000"/>
      <w:spacing w:val="0"/>
      <w:w w:val="100"/>
      <w:sz w:val="28"/>
      <w:szCs w:val="28"/>
      <w:shd w:val="clear" w:color="auto" w:fill="FFFFFF"/>
      <w:lang w:val="en-US" w:eastAsia="en-US" w:bidi="en-US"/>
    </w:rPr>
  </w:style>
  <w:style w:type="character" w:customStyle="1" w:styleId="62">
    <w:name w:val="Заголовок №6_"/>
    <w:basedOn w:val="a0"/>
    <w:link w:val="63"/>
    <w:qFormat/>
    <w:rsid w:val="00FB2CB9"/>
    <w:rPr>
      <w:sz w:val="28"/>
      <w:szCs w:val="28"/>
      <w:shd w:val="clear" w:color="auto" w:fill="FFFFFF"/>
    </w:rPr>
  </w:style>
  <w:style w:type="character" w:customStyle="1" w:styleId="91">
    <w:name w:val="Основной текст (9) + Курсив"/>
    <w:basedOn w:val="a0"/>
    <w:qFormat/>
    <w:rsid w:val="0073500C"/>
    <w:rPr>
      <w:rFonts w:ascii="Garamond" w:eastAsia="Garamond" w:hAnsi="Garamond" w:cs="Garamond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1"/>
    <w:qFormat/>
    <w:rsid w:val="00362CF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qFormat/>
    <w:locked/>
    <w:rsid w:val="00C1759B"/>
    <w:rPr>
      <w:sz w:val="26"/>
      <w:shd w:val="clear" w:color="auto" w:fill="FFFFFF"/>
    </w:rPr>
  </w:style>
  <w:style w:type="character" w:customStyle="1" w:styleId="32">
    <w:name w:val="Основной текст 3 Знак"/>
    <w:basedOn w:val="a0"/>
    <w:link w:val="33"/>
    <w:qFormat/>
    <w:rsid w:val="00A2654A"/>
    <w:rPr>
      <w:sz w:val="16"/>
      <w:szCs w:val="16"/>
    </w:rPr>
  </w:style>
  <w:style w:type="character" w:customStyle="1" w:styleId="42">
    <w:name w:val="Основной текст (4)_"/>
    <w:basedOn w:val="a0"/>
    <w:link w:val="42"/>
    <w:qFormat/>
    <w:rsid w:val="002F02DC"/>
    <w:rPr>
      <w:sz w:val="28"/>
      <w:szCs w:val="28"/>
      <w:shd w:val="clear" w:color="auto" w:fill="FFFFFF"/>
    </w:rPr>
  </w:style>
  <w:style w:type="character" w:customStyle="1" w:styleId="285pt">
    <w:name w:val="Основной текст (2) + 8;5 pt"/>
    <w:basedOn w:val="21"/>
    <w:qFormat/>
    <w:rsid w:val="002F02D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7"/>
      <w:szCs w:val="17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qFormat/>
    <w:rsid w:val="002F02D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paragraph" w:customStyle="1" w:styleId="a9">
    <w:name w:val="Заголовок"/>
    <w:next w:val="aa"/>
    <w:qFormat/>
    <w:rsid w:val="007B1980"/>
    <w:rPr>
      <w:rFonts w:ascii="Arial" w:hAnsi="Arial" w:cs="Arial"/>
      <w:b/>
      <w:bCs/>
      <w:sz w:val="22"/>
      <w:szCs w:val="22"/>
    </w:rPr>
  </w:style>
  <w:style w:type="paragraph" w:styleId="aa">
    <w:name w:val="Body Text"/>
    <w:basedOn w:val="10"/>
    <w:rsid w:val="00127BC8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10"/>
    <w:qFormat/>
    <w:pPr>
      <w:suppressLineNumbers/>
    </w:pPr>
    <w:rPr>
      <w:rFonts w:cs="Mangal"/>
    </w:rPr>
  </w:style>
  <w:style w:type="paragraph" w:styleId="ae">
    <w:name w:val="Body Text Indent"/>
    <w:basedOn w:val="10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paragraph" w:styleId="23">
    <w:name w:val="Body Text 2"/>
    <w:basedOn w:val="10"/>
    <w:qFormat/>
    <w:rsid w:val="00CF4CF9"/>
    <w:pPr>
      <w:spacing w:after="120" w:line="480" w:lineRule="auto"/>
    </w:pPr>
  </w:style>
  <w:style w:type="paragraph" w:styleId="af">
    <w:name w:val="Balloon Text"/>
    <w:basedOn w:val="10"/>
    <w:uiPriority w:val="99"/>
    <w:semiHidden/>
    <w:qFormat/>
    <w:rsid w:val="00FF23B6"/>
    <w:rPr>
      <w:rFonts w:ascii="Tahoma" w:hAnsi="Tahoma" w:cs="Tahoma"/>
      <w:sz w:val="16"/>
      <w:szCs w:val="16"/>
    </w:rPr>
  </w:style>
  <w:style w:type="paragraph" w:styleId="HTML">
    <w:name w:val="HTML Preformatted"/>
    <w:basedOn w:val="10"/>
    <w:qFormat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Абзац списка1"/>
    <w:basedOn w:val="10"/>
    <w:qFormat/>
    <w:rsid w:val="00127BC8"/>
    <w:pPr>
      <w:spacing w:after="0"/>
      <w:ind w:left="720"/>
      <w:contextualSpacing/>
    </w:pPr>
    <w:rPr>
      <w:rFonts w:cs="Microsoft Uighur"/>
    </w:rPr>
  </w:style>
  <w:style w:type="paragraph" w:customStyle="1" w:styleId="af0">
    <w:name w:val="Знак"/>
    <w:basedOn w:val="10"/>
    <w:qFormat/>
    <w:rsid w:val="00863700"/>
    <w:rPr>
      <w:rFonts w:ascii="Verdana" w:hAnsi="Verdana" w:cs="Verdana"/>
      <w:sz w:val="20"/>
      <w:szCs w:val="20"/>
      <w:lang w:val="en-US"/>
    </w:rPr>
  </w:style>
  <w:style w:type="paragraph" w:styleId="af1">
    <w:name w:val="Normal (Web)"/>
    <w:basedOn w:val="10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customStyle="1" w:styleId="13">
    <w:name w:val="Без интервала1"/>
    <w:qFormat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1F780F"/>
    <w:pPr>
      <w:widowControl w:val="0"/>
    </w:pPr>
    <w:rPr>
      <w:rFonts w:ascii="Arial" w:hAnsi="Arial" w:cs="Arial"/>
    </w:rPr>
  </w:style>
  <w:style w:type="paragraph" w:customStyle="1" w:styleId="formattexttopleveltext">
    <w:name w:val="formattext topleveltext"/>
    <w:basedOn w:val="10"/>
    <w:qFormat/>
    <w:rsid w:val="00234D06"/>
    <w:pPr>
      <w:spacing w:beforeAutospacing="1" w:afterAutospacing="1"/>
    </w:pPr>
  </w:style>
  <w:style w:type="paragraph" w:styleId="af2">
    <w:name w:val="List Paragraph"/>
    <w:basedOn w:val="10"/>
    <w:uiPriority w:val="34"/>
    <w:qFormat/>
    <w:rsid w:val="00210C36"/>
    <w:pPr>
      <w:ind w:left="720"/>
      <w:contextualSpacing/>
    </w:pPr>
  </w:style>
  <w:style w:type="paragraph" w:customStyle="1" w:styleId="rtecenter">
    <w:name w:val="rtecenter"/>
    <w:basedOn w:val="10"/>
    <w:qFormat/>
    <w:rsid w:val="001F3A70"/>
    <w:pPr>
      <w:spacing w:beforeAutospacing="1" w:afterAutospacing="1"/>
    </w:pPr>
  </w:style>
  <w:style w:type="paragraph" w:customStyle="1" w:styleId="rteindent1">
    <w:name w:val="rteindent1"/>
    <w:basedOn w:val="10"/>
    <w:qFormat/>
    <w:rsid w:val="001F3A70"/>
    <w:pPr>
      <w:spacing w:beforeAutospacing="1" w:afterAutospacing="1"/>
    </w:pPr>
  </w:style>
  <w:style w:type="paragraph" w:customStyle="1" w:styleId="rteindent2">
    <w:name w:val="rteindent2"/>
    <w:basedOn w:val="10"/>
    <w:qFormat/>
    <w:rsid w:val="001F3A70"/>
    <w:pPr>
      <w:spacing w:beforeAutospacing="1" w:afterAutospacing="1"/>
    </w:pPr>
  </w:style>
  <w:style w:type="paragraph" w:customStyle="1" w:styleId="rteleftrteindent1">
    <w:name w:val="rteleft rteindent1"/>
    <w:basedOn w:val="10"/>
    <w:qFormat/>
    <w:rsid w:val="001F3A70"/>
    <w:pPr>
      <w:spacing w:beforeAutospacing="1" w:afterAutospacing="1"/>
    </w:pPr>
  </w:style>
  <w:style w:type="paragraph" w:customStyle="1" w:styleId="af3">
    <w:name w:val="Верхний и нижний колонтитулы"/>
    <w:basedOn w:val="10"/>
    <w:qFormat/>
  </w:style>
  <w:style w:type="paragraph" w:styleId="af4">
    <w:name w:val="header"/>
    <w:basedOn w:val="10"/>
    <w:rsid w:val="004966BD"/>
    <w:pPr>
      <w:tabs>
        <w:tab w:val="center" w:pos="4677"/>
        <w:tab w:val="right" w:pos="9355"/>
      </w:tabs>
    </w:pPr>
  </w:style>
  <w:style w:type="paragraph" w:styleId="af5">
    <w:name w:val="footer"/>
    <w:basedOn w:val="10"/>
    <w:rsid w:val="009404BC"/>
    <w:pPr>
      <w:tabs>
        <w:tab w:val="center" w:pos="4677"/>
        <w:tab w:val="right" w:pos="9355"/>
      </w:tabs>
    </w:pPr>
  </w:style>
  <w:style w:type="paragraph" w:styleId="af6">
    <w:name w:val="No Spacing"/>
    <w:uiPriority w:val="1"/>
    <w:qFormat/>
    <w:rsid w:val="009D0E22"/>
    <w:rPr>
      <w:rFonts w:ascii="Calibri" w:hAnsi="Calibri"/>
      <w:sz w:val="22"/>
      <w:szCs w:val="22"/>
    </w:rPr>
  </w:style>
  <w:style w:type="paragraph" w:customStyle="1" w:styleId="24">
    <w:name w:val="Основной текст (2)"/>
    <w:basedOn w:val="10"/>
    <w:qFormat/>
    <w:rsid w:val="005B0F6A"/>
    <w:pPr>
      <w:widowControl w:val="0"/>
      <w:shd w:val="clear" w:color="auto" w:fill="FFFFFF"/>
      <w:spacing w:before="540" w:after="780" w:line="240" w:lineRule="auto"/>
      <w:ind w:hanging="320"/>
      <w:jc w:val="both"/>
    </w:pPr>
  </w:style>
  <w:style w:type="paragraph" w:customStyle="1" w:styleId="52">
    <w:name w:val="Основной текст (5)"/>
    <w:basedOn w:val="10"/>
    <w:qFormat/>
    <w:rsid w:val="005B0F6A"/>
    <w:pPr>
      <w:widowControl w:val="0"/>
      <w:shd w:val="clear" w:color="auto" w:fill="FFFFFF"/>
      <w:spacing w:before="180" w:after="180" w:line="240" w:lineRule="auto"/>
      <w:jc w:val="center"/>
    </w:pPr>
    <w:rPr>
      <w:b/>
      <w:bCs/>
      <w:sz w:val="20"/>
      <w:szCs w:val="20"/>
    </w:rPr>
  </w:style>
  <w:style w:type="paragraph" w:customStyle="1" w:styleId="63">
    <w:name w:val="Основной текст (6)"/>
    <w:basedOn w:val="10"/>
    <w:link w:val="62"/>
    <w:qFormat/>
    <w:rsid w:val="00A71CBE"/>
    <w:pPr>
      <w:widowControl w:val="0"/>
      <w:shd w:val="clear" w:color="auto" w:fill="FFFFFF"/>
      <w:spacing w:line="272" w:lineRule="exact"/>
      <w:ind w:hanging="320"/>
      <w:jc w:val="both"/>
    </w:pPr>
  </w:style>
  <w:style w:type="paragraph" w:customStyle="1" w:styleId="headertexttopleveltextcentertext">
    <w:name w:val="headertext topleveltext centertext"/>
    <w:basedOn w:val="10"/>
    <w:qFormat/>
    <w:rsid w:val="001974CE"/>
    <w:pPr>
      <w:spacing w:beforeAutospacing="1" w:afterAutospacing="1"/>
    </w:pPr>
    <w:rPr>
      <w:rFonts w:eastAsia="Calibri"/>
    </w:rPr>
  </w:style>
  <w:style w:type="paragraph" w:customStyle="1" w:styleId="64">
    <w:name w:val="Заголовок №6"/>
    <w:basedOn w:val="10"/>
    <w:qFormat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paragraph" w:customStyle="1" w:styleId="Style6">
    <w:name w:val="Style 6"/>
    <w:basedOn w:val="10"/>
    <w:link w:val="CharStyle7"/>
    <w:uiPriority w:val="99"/>
    <w:qFormat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3">
    <w:name w:val="Body Text 3"/>
    <w:basedOn w:val="10"/>
    <w:link w:val="32"/>
    <w:qFormat/>
    <w:rsid w:val="00A2654A"/>
    <w:pPr>
      <w:spacing w:after="120"/>
    </w:pPr>
    <w:rPr>
      <w:sz w:val="16"/>
      <w:szCs w:val="16"/>
    </w:rPr>
  </w:style>
  <w:style w:type="paragraph" w:customStyle="1" w:styleId="ConsPlusCell">
    <w:name w:val="ConsPlusCell"/>
    <w:uiPriority w:val="99"/>
    <w:qFormat/>
    <w:rsid w:val="00A2654A"/>
    <w:pPr>
      <w:widowControl w:val="0"/>
    </w:pPr>
    <w:rPr>
      <w:rFonts w:ascii="Arial" w:hAnsi="Arial" w:cs="Arial"/>
    </w:rPr>
  </w:style>
  <w:style w:type="paragraph" w:customStyle="1" w:styleId="41">
    <w:name w:val="Основной текст (4)"/>
    <w:basedOn w:val="10"/>
    <w:link w:val="40"/>
    <w:qFormat/>
    <w:rsid w:val="002F02DC"/>
    <w:pPr>
      <w:widowControl w:val="0"/>
      <w:shd w:val="clear" w:color="auto" w:fill="FFFFFF"/>
      <w:spacing w:before="120" w:after="300" w:line="240" w:lineRule="auto"/>
      <w:jc w:val="both"/>
    </w:pPr>
    <w:rPr>
      <w:sz w:val="28"/>
      <w:szCs w:val="28"/>
    </w:rPr>
  </w:style>
  <w:style w:type="paragraph" w:customStyle="1" w:styleId="ConsPlusTitle">
    <w:name w:val="ConsPlusTitle"/>
    <w:qFormat/>
    <w:rsid w:val="002C313A"/>
    <w:pPr>
      <w:widowControl w:val="0"/>
    </w:pPr>
    <w:rPr>
      <w:rFonts w:ascii="Arial" w:hAnsi="Arial" w:cs="Arial"/>
      <w:b/>
      <w:bCs/>
    </w:rPr>
  </w:style>
  <w:style w:type="paragraph" w:customStyle="1" w:styleId="af7">
    <w:name w:val="Содержимое таблицы"/>
    <w:basedOn w:val="10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10"/>
    <w:next w:val="10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10"/>
    <w:next w:val="10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0"/>
    <w:next w:val="10"/>
    <w:uiPriority w:val="9"/>
    <w:semiHidden/>
    <w:unhideWhenUsed/>
    <w:qFormat/>
    <w:rsid w:val="002B5C48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5">
    <w:name w:val="heading 5"/>
    <w:basedOn w:val="10"/>
    <w:next w:val="10"/>
    <w:uiPriority w:val="9"/>
    <w:semiHidden/>
    <w:unhideWhenUsed/>
    <w:qFormat/>
    <w:rsid w:val="002B5C48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6">
    <w:name w:val="heading 6"/>
    <w:basedOn w:val="10"/>
    <w:next w:val="10"/>
    <w:qFormat/>
    <w:rsid w:val="002B5C48"/>
    <w:pPr>
      <w:tabs>
        <w:tab w:val="left" w:pos="4320"/>
      </w:tabs>
      <w:spacing w:before="240" w:after="60"/>
      <w:ind w:left="4320" w:hanging="720"/>
      <w:outlineLvl w:val="5"/>
    </w:pPr>
    <w:rPr>
      <w:b/>
      <w:bCs/>
      <w:lang w:val="en-US"/>
    </w:rPr>
  </w:style>
  <w:style w:type="paragraph" w:styleId="7">
    <w:name w:val="heading 7"/>
    <w:basedOn w:val="10"/>
    <w:next w:val="10"/>
    <w:link w:val="70"/>
    <w:uiPriority w:val="9"/>
    <w:semiHidden/>
    <w:unhideWhenUsed/>
    <w:qFormat/>
    <w:rsid w:val="002B5C48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/>
    </w:rPr>
  </w:style>
  <w:style w:type="paragraph" w:styleId="8">
    <w:name w:val="heading 8"/>
    <w:basedOn w:val="10"/>
    <w:next w:val="10"/>
    <w:link w:val="80"/>
    <w:uiPriority w:val="9"/>
    <w:semiHidden/>
    <w:unhideWhenUsed/>
    <w:qFormat/>
    <w:rsid w:val="002B5C48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9">
    <w:name w:val="heading 9"/>
    <w:basedOn w:val="10"/>
    <w:next w:val="10"/>
    <w:link w:val="90"/>
    <w:uiPriority w:val="9"/>
    <w:semiHidden/>
    <w:unhideWhenUsed/>
    <w:qFormat/>
    <w:rsid w:val="002B5C48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B032C5"/>
    <w:rPr>
      <w:color w:val="0000FF"/>
      <w:u w:val="single"/>
    </w:rPr>
  </w:style>
  <w:style w:type="character" w:customStyle="1" w:styleId="bookmark">
    <w:name w:val="bookmark"/>
    <w:basedOn w:val="a0"/>
    <w:qFormat/>
    <w:rsid w:val="00654FEE"/>
  </w:style>
  <w:style w:type="character" w:customStyle="1" w:styleId="apple-converted-space">
    <w:name w:val="apple-converted-space"/>
    <w:basedOn w:val="a0"/>
    <w:qFormat/>
    <w:rsid w:val="007B1980"/>
  </w:style>
  <w:style w:type="character" w:styleId="a3">
    <w:name w:val="Strong"/>
    <w:qFormat/>
    <w:rsid w:val="001F3A70"/>
    <w:rPr>
      <w:b/>
      <w:bCs/>
    </w:rPr>
  </w:style>
  <w:style w:type="character" w:styleId="a4">
    <w:name w:val="Emphasis"/>
    <w:qFormat/>
    <w:rsid w:val="001F3A70"/>
    <w:rPr>
      <w:i/>
      <w:iCs/>
    </w:rPr>
  </w:style>
  <w:style w:type="character" w:styleId="a5">
    <w:name w:val="page number"/>
    <w:basedOn w:val="a0"/>
    <w:qFormat/>
    <w:rsid w:val="004966BD"/>
  </w:style>
  <w:style w:type="character" w:customStyle="1" w:styleId="a6">
    <w:name w:val="Нижний колонтитул Знак"/>
    <w:basedOn w:val="a0"/>
    <w:qFormat/>
    <w:rsid w:val="009404BC"/>
    <w:rPr>
      <w:sz w:val="24"/>
      <w:szCs w:val="24"/>
    </w:rPr>
  </w:style>
  <w:style w:type="character" w:customStyle="1" w:styleId="11">
    <w:name w:val="Заголовок 1 Знак"/>
    <w:basedOn w:val="a0"/>
    <w:link w:val="1"/>
    <w:uiPriority w:val="9"/>
    <w:qFormat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qFormat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customStyle="1" w:styleId="a7">
    <w:name w:val="Без интервала Знак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qFormat/>
    <w:rsid w:val="005B0F6A"/>
    <w:rPr>
      <w:sz w:val="22"/>
      <w:szCs w:val="22"/>
      <w:shd w:val="clear" w:color="auto" w:fill="FFFFFF"/>
    </w:rPr>
  </w:style>
  <w:style w:type="character" w:customStyle="1" w:styleId="50">
    <w:name w:val="Основной текст (5)_"/>
    <w:basedOn w:val="a0"/>
    <w:link w:val="51"/>
    <w:qFormat/>
    <w:rsid w:val="005B0F6A"/>
    <w:rPr>
      <w:shd w:val="clear" w:color="auto" w:fill="FFFFFF"/>
    </w:rPr>
  </w:style>
  <w:style w:type="character" w:customStyle="1" w:styleId="60">
    <w:name w:val="Основной текст (6)_"/>
    <w:basedOn w:val="a0"/>
    <w:link w:val="61"/>
    <w:qFormat/>
    <w:rsid w:val="00A71CBE"/>
    <w:rPr>
      <w:sz w:val="22"/>
      <w:szCs w:val="22"/>
      <w:shd w:val="clear" w:color="auto" w:fill="FFFFFF"/>
    </w:rPr>
  </w:style>
  <w:style w:type="character" w:customStyle="1" w:styleId="40">
    <w:name w:val="Заголовок 4 Знак"/>
    <w:basedOn w:val="a0"/>
    <w:link w:val="41"/>
    <w:uiPriority w:val="9"/>
    <w:semiHidden/>
    <w:qFormat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1">
    <w:name w:val="Заголовок 5 Знак"/>
    <w:basedOn w:val="a0"/>
    <w:link w:val="50"/>
    <w:uiPriority w:val="9"/>
    <w:semiHidden/>
    <w:qFormat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1">
    <w:name w:val="Заголовок 6 Знак"/>
    <w:basedOn w:val="a0"/>
    <w:link w:val="60"/>
    <w:qFormat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8">
    <w:name w:val="Текст выноски Знак"/>
    <w:basedOn w:val="a0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customStyle="1" w:styleId="spfo1">
    <w:name w:val="spfo1"/>
    <w:qFormat/>
    <w:rsid w:val="001974CE"/>
    <w:rPr>
      <w:rFonts w:cs="Times New Roman"/>
    </w:rPr>
  </w:style>
  <w:style w:type="character" w:customStyle="1" w:styleId="31">
    <w:name w:val="Основной текст (3)"/>
    <w:basedOn w:val="a0"/>
    <w:qFormat/>
    <w:rsid w:val="002A6D0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1"/>
    <w:link w:val="21"/>
    <w:qFormat/>
    <w:rsid w:val="002A6D03"/>
    <w:rPr>
      <w:rFonts w:ascii="Times New Roman" w:eastAsia="Times New Roman" w:hAnsi="Times New Roman" w:cs="Times New Roman"/>
      <w:i w:val="0"/>
      <w:iCs w:val="0"/>
      <w:smallCaps/>
      <w:color w:val="000000"/>
      <w:spacing w:val="0"/>
      <w:w w:val="100"/>
      <w:sz w:val="28"/>
      <w:szCs w:val="28"/>
      <w:shd w:val="clear" w:color="auto" w:fill="FFFFFF"/>
      <w:lang w:val="en-US" w:eastAsia="en-US" w:bidi="en-US"/>
    </w:rPr>
  </w:style>
  <w:style w:type="character" w:customStyle="1" w:styleId="62">
    <w:name w:val="Заголовок №6_"/>
    <w:basedOn w:val="a0"/>
    <w:link w:val="63"/>
    <w:qFormat/>
    <w:rsid w:val="00FB2CB9"/>
    <w:rPr>
      <w:sz w:val="28"/>
      <w:szCs w:val="28"/>
      <w:shd w:val="clear" w:color="auto" w:fill="FFFFFF"/>
    </w:rPr>
  </w:style>
  <w:style w:type="character" w:customStyle="1" w:styleId="91">
    <w:name w:val="Основной текст (9) + Курсив"/>
    <w:basedOn w:val="a0"/>
    <w:qFormat/>
    <w:rsid w:val="0073500C"/>
    <w:rPr>
      <w:rFonts w:ascii="Garamond" w:eastAsia="Garamond" w:hAnsi="Garamond" w:cs="Garamond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1"/>
    <w:qFormat/>
    <w:rsid w:val="00362CF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qFormat/>
    <w:locked/>
    <w:rsid w:val="00C1759B"/>
    <w:rPr>
      <w:sz w:val="26"/>
      <w:shd w:val="clear" w:color="auto" w:fill="FFFFFF"/>
    </w:rPr>
  </w:style>
  <w:style w:type="character" w:customStyle="1" w:styleId="32">
    <w:name w:val="Основной текст 3 Знак"/>
    <w:basedOn w:val="a0"/>
    <w:link w:val="33"/>
    <w:qFormat/>
    <w:rsid w:val="00A2654A"/>
    <w:rPr>
      <w:sz w:val="16"/>
      <w:szCs w:val="16"/>
    </w:rPr>
  </w:style>
  <w:style w:type="character" w:customStyle="1" w:styleId="42">
    <w:name w:val="Основной текст (4)_"/>
    <w:basedOn w:val="a0"/>
    <w:link w:val="42"/>
    <w:qFormat/>
    <w:rsid w:val="002F02DC"/>
    <w:rPr>
      <w:sz w:val="28"/>
      <w:szCs w:val="28"/>
      <w:shd w:val="clear" w:color="auto" w:fill="FFFFFF"/>
    </w:rPr>
  </w:style>
  <w:style w:type="character" w:customStyle="1" w:styleId="285pt">
    <w:name w:val="Основной текст (2) + 8;5 pt"/>
    <w:basedOn w:val="21"/>
    <w:qFormat/>
    <w:rsid w:val="002F02D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7"/>
      <w:szCs w:val="17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qFormat/>
    <w:rsid w:val="002F02D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paragraph" w:customStyle="1" w:styleId="a9">
    <w:name w:val="Заголовок"/>
    <w:next w:val="aa"/>
    <w:qFormat/>
    <w:rsid w:val="007B1980"/>
    <w:rPr>
      <w:rFonts w:ascii="Arial" w:hAnsi="Arial" w:cs="Arial"/>
      <w:b/>
      <w:bCs/>
      <w:sz w:val="22"/>
      <w:szCs w:val="22"/>
    </w:rPr>
  </w:style>
  <w:style w:type="paragraph" w:styleId="aa">
    <w:name w:val="Body Text"/>
    <w:basedOn w:val="10"/>
    <w:rsid w:val="00127BC8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10"/>
    <w:qFormat/>
    <w:pPr>
      <w:suppressLineNumbers/>
    </w:pPr>
    <w:rPr>
      <w:rFonts w:cs="Mangal"/>
    </w:rPr>
  </w:style>
  <w:style w:type="paragraph" w:styleId="ae">
    <w:name w:val="Body Text Indent"/>
    <w:basedOn w:val="10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paragraph" w:styleId="23">
    <w:name w:val="Body Text 2"/>
    <w:basedOn w:val="10"/>
    <w:qFormat/>
    <w:rsid w:val="00CF4CF9"/>
    <w:pPr>
      <w:spacing w:after="120" w:line="480" w:lineRule="auto"/>
    </w:pPr>
  </w:style>
  <w:style w:type="paragraph" w:styleId="af">
    <w:name w:val="Balloon Text"/>
    <w:basedOn w:val="10"/>
    <w:uiPriority w:val="99"/>
    <w:semiHidden/>
    <w:qFormat/>
    <w:rsid w:val="00FF23B6"/>
    <w:rPr>
      <w:rFonts w:ascii="Tahoma" w:hAnsi="Tahoma" w:cs="Tahoma"/>
      <w:sz w:val="16"/>
      <w:szCs w:val="16"/>
    </w:rPr>
  </w:style>
  <w:style w:type="paragraph" w:styleId="HTML">
    <w:name w:val="HTML Preformatted"/>
    <w:basedOn w:val="10"/>
    <w:qFormat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Абзац списка1"/>
    <w:basedOn w:val="10"/>
    <w:qFormat/>
    <w:rsid w:val="00127BC8"/>
    <w:pPr>
      <w:spacing w:after="0"/>
      <w:ind w:left="720"/>
      <w:contextualSpacing/>
    </w:pPr>
    <w:rPr>
      <w:rFonts w:cs="Microsoft Uighur"/>
    </w:rPr>
  </w:style>
  <w:style w:type="paragraph" w:customStyle="1" w:styleId="af0">
    <w:name w:val="Знак"/>
    <w:basedOn w:val="10"/>
    <w:qFormat/>
    <w:rsid w:val="00863700"/>
    <w:rPr>
      <w:rFonts w:ascii="Verdana" w:hAnsi="Verdana" w:cs="Verdana"/>
      <w:sz w:val="20"/>
      <w:szCs w:val="20"/>
      <w:lang w:val="en-US"/>
    </w:rPr>
  </w:style>
  <w:style w:type="paragraph" w:styleId="af1">
    <w:name w:val="Normal (Web)"/>
    <w:basedOn w:val="10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customStyle="1" w:styleId="13">
    <w:name w:val="Без интервала1"/>
    <w:qFormat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1F780F"/>
    <w:pPr>
      <w:widowControl w:val="0"/>
    </w:pPr>
    <w:rPr>
      <w:rFonts w:ascii="Arial" w:hAnsi="Arial" w:cs="Arial"/>
    </w:rPr>
  </w:style>
  <w:style w:type="paragraph" w:customStyle="1" w:styleId="formattexttopleveltext">
    <w:name w:val="formattext topleveltext"/>
    <w:basedOn w:val="10"/>
    <w:qFormat/>
    <w:rsid w:val="00234D06"/>
    <w:pPr>
      <w:spacing w:beforeAutospacing="1" w:afterAutospacing="1"/>
    </w:pPr>
  </w:style>
  <w:style w:type="paragraph" w:styleId="af2">
    <w:name w:val="List Paragraph"/>
    <w:basedOn w:val="10"/>
    <w:uiPriority w:val="34"/>
    <w:qFormat/>
    <w:rsid w:val="00210C36"/>
    <w:pPr>
      <w:ind w:left="720"/>
      <w:contextualSpacing/>
    </w:pPr>
  </w:style>
  <w:style w:type="paragraph" w:customStyle="1" w:styleId="rtecenter">
    <w:name w:val="rtecenter"/>
    <w:basedOn w:val="10"/>
    <w:qFormat/>
    <w:rsid w:val="001F3A70"/>
    <w:pPr>
      <w:spacing w:beforeAutospacing="1" w:afterAutospacing="1"/>
    </w:pPr>
  </w:style>
  <w:style w:type="paragraph" w:customStyle="1" w:styleId="rteindent1">
    <w:name w:val="rteindent1"/>
    <w:basedOn w:val="10"/>
    <w:qFormat/>
    <w:rsid w:val="001F3A70"/>
    <w:pPr>
      <w:spacing w:beforeAutospacing="1" w:afterAutospacing="1"/>
    </w:pPr>
  </w:style>
  <w:style w:type="paragraph" w:customStyle="1" w:styleId="rteindent2">
    <w:name w:val="rteindent2"/>
    <w:basedOn w:val="10"/>
    <w:qFormat/>
    <w:rsid w:val="001F3A70"/>
    <w:pPr>
      <w:spacing w:beforeAutospacing="1" w:afterAutospacing="1"/>
    </w:pPr>
  </w:style>
  <w:style w:type="paragraph" w:customStyle="1" w:styleId="rteleftrteindent1">
    <w:name w:val="rteleft rteindent1"/>
    <w:basedOn w:val="10"/>
    <w:qFormat/>
    <w:rsid w:val="001F3A70"/>
    <w:pPr>
      <w:spacing w:beforeAutospacing="1" w:afterAutospacing="1"/>
    </w:pPr>
  </w:style>
  <w:style w:type="paragraph" w:customStyle="1" w:styleId="af3">
    <w:name w:val="Верхний и нижний колонтитулы"/>
    <w:basedOn w:val="10"/>
    <w:qFormat/>
  </w:style>
  <w:style w:type="paragraph" w:styleId="af4">
    <w:name w:val="header"/>
    <w:basedOn w:val="10"/>
    <w:rsid w:val="004966BD"/>
    <w:pPr>
      <w:tabs>
        <w:tab w:val="center" w:pos="4677"/>
        <w:tab w:val="right" w:pos="9355"/>
      </w:tabs>
    </w:pPr>
  </w:style>
  <w:style w:type="paragraph" w:styleId="af5">
    <w:name w:val="footer"/>
    <w:basedOn w:val="10"/>
    <w:rsid w:val="009404BC"/>
    <w:pPr>
      <w:tabs>
        <w:tab w:val="center" w:pos="4677"/>
        <w:tab w:val="right" w:pos="9355"/>
      </w:tabs>
    </w:pPr>
  </w:style>
  <w:style w:type="paragraph" w:styleId="af6">
    <w:name w:val="No Spacing"/>
    <w:uiPriority w:val="1"/>
    <w:qFormat/>
    <w:rsid w:val="009D0E22"/>
    <w:rPr>
      <w:rFonts w:ascii="Calibri" w:hAnsi="Calibri"/>
      <w:sz w:val="22"/>
      <w:szCs w:val="22"/>
    </w:rPr>
  </w:style>
  <w:style w:type="paragraph" w:customStyle="1" w:styleId="24">
    <w:name w:val="Основной текст (2)"/>
    <w:basedOn w:val="10"/>
    <w:qFormat/>
    <w:rsid w:val="005B0F6A"/>
    <w:pPr>
      <w:widowControl w:val="0"/>
      <w:shd w:val="clear" w:color="auto" w:fill="FFFFFF"/>
      <w:spacing w:before="540" w:after="780" w:line="240" w:lineRule="auto"/>
      <w:ind w:hanging="320"/>
      <w:jc w:val="both"/>
    </w:pPr>
  </w:style>
  <w:style w:type="paragraph" w:customStyle="1" w:styleId="52">
    <w:name w:val="Основной текст (5)"/>
    <w:basedOn w:val="10"/>
    <w:qFormat/>
    <w:rsid w:val="005B0F6A"/>
    <w:pPr>
      <w:widowControl w:val="0"/>
      <w:shd w:val="clear" w:color="auto" w:fill="FFFFFF"/>
      <w:spacing w:before="180" w:after="180" w:line="240" w:lineRule="auto"/>
      <w:jc w:val="center"/>
    </w:pPr>
    <w:rPr>
      <w:b/>
      <w:bCs/>
      <w:sz w:val="20"/>
      <w:szCs w:val="20"/>
    </w:rPr>
  </w:style>
  <w:style w:type="paragraph" w:customStyle="1" w:styleId="63">
    <w:name w:val="Основной текст (6)"/>
    <w:basedOn w:val="10"/>
    <w:link w:val="62"/>
    <w:qFormat/>
    <w:rsid w:val="00A71CBE"/>
    <w:pPr>
      <w:widowControl w:val="0"/>
      <w:shd w:val="clear" w:color="auto" w:fill="FFFFFF"/>
      <w:spacing w:line="272" w:lineRule="exact"/>
      <w:ind w:hanging="320"/>
      <w:jc w:val="both"/>
    </w:pPr>
  </w:style>
  <w:style w:type="paragraph" w:customStyle="1" w:styleId="headertexttopleveltextcentertext">
    <w:name w:val="headertext topleveltext centertext"/>
    <w:basedOn w:val="10"/>
    <w:qFormat/>
    <w:rsid w:val="001974CE"/>
    <w:pPr>
      <w:spacing w:beforeAutospacing="1" w:afterAutospacing="1"/>
    </w:pPr>
    <w:rPr>
      <w:rFonts w:eastAsia="Calibri"/>
    </w:rPr>
  </w:style>
  <w:style w:type="paragraph" w:customStyle="1" w:styleId="64">
    <w:name w:val="Заголовок №6"/>
    <w:basedOn w:val="10"/>
    <w:qFormat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paragraph" w:customStyle="1" w:styleId="Style6">
    <w:name w:val="Style 6"/>
    <w:basedOn w:val="10"/>
    <w:link w:val="CharStyle7"/>
    <w:uiPriority w:val="99"/>
    <w:qFormat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3">
    <w:name w:val="Body Text 3"/>
    <w:basedOn w:val="10"/>
    <w:link w:val="32"/>
    <w:qFormat/>
    <w:rsid w:val="00A2654A"/>
    <w:pPr>
      <w:spacing w:after="120"/>
    </w:pPr>
    <w:rPr>
      <w:sz w:val="16"/>
      <w:szCs w:val="16"/>
    </w:rPr>
  </w:style>
  <w:style w:type="paragraph" w:customStyle="1" w:styleId="ConsPlusCell">
    <w:name w:val="ConsPlusCell"/>
    <w:uiPriority w:val="99"/>
    <w:qFormat/>
    <w:rsid w:val="00A2654A"/>
    <w:pPr>
      <w:widowControl w:val="0"/>
    </w:pPr>
    <w:rPr>
      <w:rFonts w:ascii="Arial" w:hAnsi="Arial" w:cs="Arial"/>
    </w:rPr>
  </w:style>
  <w:style w:type="paragraph" w:customStyle="1" w:styleId="41">
    <w:name w:val="Основной текст (4)"/>
    <w:basedOn w:val="10"/>
    <w:link w:val="40"/>
    <w:qFormat/>
    <w:rsid w:val="002F02DC"/>
    <w:pPr>
      <w:widowControl w:val="0"/>
      <w:shd w:val="clear" w:color="auto" w:fill="FFFFFF"/>
      <w:spacing w:before="120" w:after="300" w:line="240" w:lineRule="auto"/>
      <w:jc w:val="both"/>
    </w:pPr>
    <w:rPr>
      <w:sz w:val="28"/>
      <w:szCs w:val="28"/>
    </w:rPr>
  </w:style>
  <w:style w:type="paragraph" w:customStyle="1" w:styleId="ConsPlusTitle">
    <w:name w:val="ConsPlusTitle"/>
    <w:qFormat/>
    <w:rsid w:val="002C313A"/>
    <w:pPr>
      <w:widowControl w:val="0"/>
    </w:pPr>
    <w:rPr>
      <w:rFonts w:ascii="Arial" w:hAnsi="Arial" w:cs="Arial"/>
      <w:b/>
      <w:bCs/>
    </w:rPr>
  </w:style>
  <w:style w:type="paragraph" w:customStyle="1" w:styleId="af7">
    <w:name w:val="Содержимое таблицы"/>
    <w:basedOn w:val="10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F14BA-9D3E-4B79-885F-56A57917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4517</Words>
  <Characters>25752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Администратор</cp:lastModifiedBy>
  <cp:revision>20</cp:revision>
  <cp:lastPrinted>2020-07-13T13:15:00Z</cp:lastPrinted>
  <dcterms:created xsi:type="dcterms:W3CDTF">2017-01-17T12:19:00Z</dcterms:created>
  <dcterms:modified xsi:type="dcterms:W3CDTF">2021-03-06T19:44:00Z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