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14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7-МА</w:t>
      </w:r>
    </w:p>
    <w:tbl>
      <w:tblPr>
        <w:tblW w:w="1015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"/>
        <w:gridCol w:w="5111"/>
        <w:gridCol w:w="4244"/>
        <w:gridCol w:w="692"/>
      </w:tblGrid>
      <w:tr>
        <w:trPr/>
        <w:tc>
          <w:tcPr>
            <w:tcW w:w="107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eastAsia="en-US" w:bidi="ar-SA"/>
              </w:rPr>
            </w:r>
          </w:p>
        </w:tc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>0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5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ноября 2020 года</w:t>
            </w:r>
          </w:p>
        </w:tc>
        <w:tc>
          <w:tcPr>
            <w:tcW w:w="42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10154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eastAsia="Times New Roman" w:cs="Times New Roman"/>
                <w:b/>
                <w:b/>
                <w:lang w:val="ru-RU" w:eastAsia="ru-RU"/>
              </w:rPr>
            </w:pPr>
            <w:r>
              <w:rPr>
                <w:rFonts w:eastAsia="Times New Roman" w:cs="Times New Roman" w:ascii="Book Antiqua" w:hAnsi="Book Antiqua"/>
                <w:b/>
                <w:lang w:val="ru-RU"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NSimSun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О заключении муниципального контракта на поставку и монтаж системы видеонаблюдения</w:t>
            </w:r>
          </w:p>
        </w:tc>
      </w:tr>
    </w:tbl>
    <w:p>
      <w:pPr>
        <w:pStyle w:val="Normal"/>
        <w:ind w:firstLine="567"/>
        <w:jc w:val="both"/>
        <w:rPr>
          <w:rFonts w:ascii="Book Antiqua" w:hAnsi="Book Antiqua" w:eastAsia="Times New Roman" w:cs="Times New Roman"/>
          <w:color w:val="00000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lang w:val="ru-RU" w:eastAsia="ru-RU" w:bidi="ru-RU"/>
        </w:rPr>
      </w:r>
    </w:p>
    <w:p>
      <w:pPr>
        <w:pStyle w:val="Normal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lang w:val="ru-RU" w:eastAsia="ru-RU" w:bidi="ru-RU"/>
        </w:rPr>
        <w:t xml:space="preserve">В соответствии со служебной запиской заместителя Главы МА – руководителя аппарата Курбатовой Ю.П. №118 от 26.10.2020 года, в рамках реализации муниципальной программы </w:t>
      </w:r>
      <w:bookmarkStart w:id="0" w:name="__DdeLink__2363_359994999"/>
      <w:r>
        <w:rPr>
          <w:rFonts w:eastAsia="Times New Roman" w:cs="Times New Roman" w:ascii="Book Antiqua" w:hAnsi="Book Antiqua"/>
          <w:color w:val="000000"/>
          <w:lang w:val="ru-RU" w:eastAsia="ru-RU" w:bidi="ru-RU"/>
        </w:rPr>
        <w:t>«Обеспечение антитеррористической и общественной безопасности на территории внутригородского муниципального образования города Севастополя Качинский муниципальный округ»</w:t>
      </w:r>
      <w:bookmarkEnd w:id="0"/>
      <w:r>
        <w:rPr>
          <w:rFonts w:eastAsia="Times New Roman" w:cs="Times New Roman" w:ascii="Book Antiqua" w:hAnsi="Book Antiqua"/>
          <w:color w:val="000000"/>
          <w:lang w:val="ru-RU" w:eastAsia="ru-RU" w:bidi="ru-RU"/>
        </w:rPr>
        <w:t>, утвержденной Постановлением местной администрации Качинского муниципального округа от 11.11.2019г. №159-МА, календарного плана мероприятий, утвержденного Постановлением №04-МА от 09.01.2020г., 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lang w:val="ru-RU"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lang w:val="ru-RU"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14(с изменениями):</w:t>
      </w:r>
    </w:p>
    <w:p>
      <w:pPr>
        <w:pStyle w:val="Normal"/>
        <w:widowControl w:val="false"/>
        <w:spacing w:before="180" w:after="0"/>
        <w:ind w:firstLine="709"/>
        <w:jc w:val="both"/>
        <w:rPr/>
      </w:pPr>
      <w:r>
        <w:rPr>
          <w:rFonts w:eastAsia="NSimSun" w:ascii="Book Antiqua" w:hAnsi="Book Antiqua"/>
          <w:b/>
          <w:bCs/>
          <w:lang w:val="ru-RU"/>
        </w:rPr>
        <w:t xml:space="preserve">        </w:t>
      </w:r>
      <w:r>
        <w:rPr>
          <w:rFonts w:eastAsia="NSimSun" w:ascii="Book Antiqua" w:hAnsi="Book Antiqua"/>
          <w:b/>
          <w:bCs/>
          <w:lang w:val="ru-RU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 w:eastAsia="Times New Roman" w:cs="Times New Roman"/>
          <w:b/>
          <w:b/>
          <w:lang w:val="ru-RU" w:eastAsia="ru-RU"/>
        </w:rPr>
      </w:pPr>
      <w:r>
        <w:rPr>
          <w:rFonts w:eastAsia="Times New Roman" w:cs="Times New Roman" w:ascii="Book Antiqua" w:hAnsi="Book Antiqua"/>
          <w:b/>
          <w:lang w:val="ru-RU" w:eastAsia="ru-RU"/>
        </w:rPr>
      </w:r>
    </w:p>
    <w:p>
      <w:pPr>
        <w:pStyle w:val="Normal"/>
        <w:spacing w:lineRule="atLeast" w:line="100"/>
        <w:jc w:val="center"/>
        <w:rPr/>
      </w:pPr>
      <w:r>
        <w:rPr>
          <w:rFonts w:eastAsia="Times New Roman" w:cs="Times New Roman" w:ascii="Book Antiqua" w:hAnsi="Book Antiqua"/>
          <w:b/>
          <w:lang w:val="ru-RU" w:eastAsia="ru-RU"/>
        </w:rPr>
        <w:t>ПОСТАНОВЛЯЕТ:</w:t>
      </w:r>
    </w:p>
    <w:p>
      <w:pPr>
        <w:pStyle w:val="Normal"/>
        <w:spacing w:lineRule="atLeast" w:line="100"/>
        <w:ind w:firstLine="851"/>
        <w:jc w:val="both"/>
        <w:rPr>
          <w:rFonts w:ascii="Book Antiqua" w:hAnsi="Book Antiqua" w:eastAsia="Times New Roman" w:cs="Times New Roman"/>
          <w:lang w:val="ru-RU" w:eastAsia="ru-RU"/>
        </w:rPr>
      </w:pPr>
      <w:r>
        <w:rPr>
          <w:rFonts w:eastAsia="Times New Roman" w:cs="Times New Roman" w:ascii="Book Antiqua" w:hAnsi="Book Antiqua"/>
          <w:lang w:val="ru-RU" w:eastAsia="ru-RU"/>
        </w:rPr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lang w:val="ru-RU" w:eastAsia="ru-RU" w:bidi="ru-RU"/>
        </w:rPr>
        <w:t xml:space="preserve">1. Заключить </w:t>
      </w:r>
      <w:r>
        <w:rPr>
          <w:rFonts w:eastAsia="Times New Roman" w:cs="Arial" w:ascii="Book Antiqua" w:hAnsi="Book Antiqua"/>
          <w:color w:val="000000"/>
          <w:lang w:val="ru-RU" w:eastAsia="ru-RU" w:bidi="ru-RU"/>
        </w:rPr>
        <w:t xml:space="preserve">муниципальный контракт на поставку и монтаж системы видеонаблюдения в кабинете Главы ВМО Качинского МО, исполняющего полномочия председателя Совета, Главы местной администрации в количестве 3 штук. </w:t>
      </w:r>
    </w:p>
    <w:p>
      <w:pPr>
        <w:pStyle w:val="Normal"/>
        <w:ind w:firstLine="709"/>
        <w:jc w:val="both"/>
        <w:rPr>
          <w:rFonts w:ascii="Book Antiqua" w:hAnsi="Book Antiqua" w:eastAsia="Times New Roman" w:cs="Times New Roman"/>
          <w:color w:val="00000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lang w:val="ru-RU" w:eastAsia="ru-RU" w:bidi="ru-RU"/>
        </w:rPr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lang w:val="ru-RU"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lang w:val="ru-RU" w:eastAsia="ru-RU" w:bidi="ru-RU"/>
        </w:rPr>
        <w:t xml:space="preserve"> 68 795,70  </w:t>
      </w:r>
      <w:r>
        <w:rPr>
          <w:rFonts w:eastAsia="Times New Roman" w:cs="Times New Roman" w:ascii="Book Antiqua" w:hAnsi="Book Antiqua"/>
          <w:b/>
          <w:color w:val="000000"/>
          <w:lang w:val="ru-RU" w:eastAsia="ru-RU" w:bidi="ru-RU"/>
        </w:rPr>
        <w:t xml:space="preserve">рублей </w:t>
      </w:r>
      <w:r>
        <w:rPr>
          <w:rFonts w:eastAsia="Times New Roman" w:cs="Times New Roman" w:ascii="Book Antiqua" w:hAnsi="Book Antiqua"/>
          <w:color w:val="000000"/>
          <w:lang w:val="ru-RU" w:eastAsia="ru-RU" w:bidi="ru-RU"/>
        </w:rPr>
        <w:t xml:space="preserve">(шестьдесят восемь тысяч девяноста пять рублей 70 копеек). Стоимость товара </w:t>
      </w:r>
      <w:r>
        <w:rPr>
          <w:rFonts w:eastAsia="Times New Roman" w:cs="Times New Roman" w:ascii="Book Antiqua" w:hAnsi="Book Antiqua"/>
          <w:b/>
          <w:color w:val="000000"/>
          <w:lang w:val="ru-RU" w:eastAsia="ru-RU" w:bidi="ru-RU"/>
        </w:rPr>
        <w:t>57 700,00</w:t>
      </w:r>
      <w:r>
        <w:rPr>
          <w:rFonts w:eastAsia="Times New Roman" w:cs="Times New Roman" w:ascii="Book Antiqua" w:hAnsi="Book Antiqua"/>
          <w:color w:val="000000"/>
          <w:lang w:val="ru-RU" w:eastAsia="ru-RU" w:bidi="ru-RU"/>
        </w:rPr>
        <w:t xml:space="preserve"> (пятьдесят семь тысяч семьсот рублей, 00 копеек); стоимость работ </w:t>
      </w:r>
      <w:r>
        <w:rPr>
          <w:rFonts w:eastAsia="Times New Roman" w:cs="Times New Roman" w:ascii="Book Antiqua" w:hAnsi="Book Antiqua"/>
          <w:b/>
          <w:color w:val="000000"/>
          <w:lang w:val="ru-RU" w:eastAsia="ru-RU" w:bidi="ru-RU"/>
        </w:rPr>
        <w:t>11 095,70</w:t>
      </w:r>
      <w:r>
        <w:rPr>
          <w:rFonts w:eastAsia="Times New Roman" w:cs="Times New Roman" w:ascii="Book Antiqua" w:hAnsi="Book Antiqua"/>
          <w:color w:val="000000"/>
          <w:lang w:val="ru-RU" w:eastAsia="ru-RU" w:bidi="ru-RU"/>
        </w:rPr>
        <w:t xml:space="preserve"> (одиннадцать тысяч девяносто пять рублей, 70 копеек).</w:t>
      </w:r>
    </w:p>
    <w:p>
      <w:pPr>
        <w:pStyle w:val="Normal"/>
        <w:ind w:firstLine="709"/>
        <w:jc w:val="both"/>
        <w:rPr>
          <w:rFonts w:ascii="Book Antiqua" w:hAnsi="Book Antiqua" w:eastAsia="Times New Roman" w:cs="Times New Roman"/>
          <w:color w:val="00000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lang w:val="ru-RU" w:eastAsia="ru-RU" w:bidi="ru-RU"/>
        </w:rPr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lang w:val="ru-RU"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 указанных в п. 1 настоящего постановления   за  счет  средств  местного бюджета  внутригородского  муниципального  образования  города  Севастополя Качинский  муниципальный  округ,  предусмотренных на муниципальную программу «Обеспечение антитеррористической и общественной безопасности на территории внутригородского муниципального образования города Севастополя Качинский муниципальный округ», утвержденную Постановлением местной администрации Качинского муниципального округа от  11.11.2019г. №159-МА.</w:t>
      </w:r>
    </w:p>
    <w:p>
      <w:pPr>
        <w:pStyle w:val="Normal"/>
        <w:ind w:firstLine="709"/>
        <w:jc w:val="both"/>
        <w:rPr>
          <w:rFonts w:ascii="Book Antiqua" w:hAnsi="Book Antiqua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</w:r>
      <w:bookmarkStart w:id="1" w:name="__DdeLink__108_38872234661"/>
      <w:bookmarkStart w:id="2" w:name="__DdeLink__108_38872234661"/>
      <w:bookmarkEnd w:id="2"/>
    </w:p>
    <w:p>
      <w:pPr>
        <w:pStyle w:val="Normal"/>
        <w:ind w:firstLine="709"/>
        <w:jc w:val="both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 бухгалтеру  местной  администрации  Качинского муниципального округа произвести  оплату  согласно </w:t>
      </w:r>
      <w:r>
        <w:rPr>
          <w:rFonts w:eastAsia="Times New Roman" w:cs="Times New Roman" w:ascii="Book Antiqua" w:hAnsi="Book Antiqua"/>
          <w:bCs/>
          <w:color w:val="000000"/>
          <w:lang w:val="ru-RU" w:eastAsia="ru-RU"/>
        </w:rPr>
        <w:t>заключенному муниципальному контракту на поставку и монтаж системы видеонаблюдения.</w:t>
      </w:r>
    </w:p>
    <w:p>
      <w:pPr>
        <w:pStyle w:val="Normal"/>
        <w:widowControl w:val="false"/>
        <w:jc w:val="both"/>
        <w:rPr>
          <w:rFonts w:ascii="Book Antiqua" w:hAnsi="Book Antiqua" w:eastAsia="Calibri"/>
          <w:color w:val="000000"/>
          <w:lang w:val="ru-RU" w:eastAsia="en-US" w:bidi="ru-RU"/>
        </w:rPr>
      </w:pPr>
      <w:r>
        <w:rPr>
          <w:rFonts w:eastAsia="Calibri" w:ascii="Book Antiqua" w:hAnsi="Book Antiqua"/>
          <w:color w:val="000000"/>
          <w:lang w:val="ru-RU" w:eastAsia="en-US" w:bidi="ru-RU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Calibri" w:ascii="Book Antiqua" w:hAnsi="Book Antiqua"/>
          <w:color w:val="000000"/>
          <w:lang w:val="ru-RU" w:eastAsia="en-US" w:bidi="ru-RU"/>
        </w:rPr>
        <w:t>5. Настоящее постановление вступает в силу с момента его издания.</w:t>
      </w:r>
    </w:p>
    <w:p>
      <w:pPr>
        <w:pStyle w:val="Normal"/>
        <w:widowControl w:val="false"/>
        <w:tabs>
          <w:tab w:val="clear" w:pos="709"/>
          <w:tab w:val="left" w:pos="1606" w:leader="none"/>
        </w:tabs>
        <w:ind w:firstLine="709"/>
        <w:jc w:val="both"/>
        <w:rPr>
          <w:rFonts w:ascii="Book Antiqua" w:hAnsi="Book Antiqua" w:eastAsia="Calibri"/>
          <w:color w:val="000000"/>
          <w:lang w:val="ru-RU" w:eastAsia="en-US" w:bidi="ru-RU"/>
        </w:rPr>
      </w:pPr>
      <w:r>
        <w:rPr>
          <w:rFonts w:eastAsia="Calibri" w:ascii="Book Antiqua" w:hAnsi="Book Antiqua"/>
          <w:color w:val="000000"/>
          <w:lang w:val="ru-RU" w:eastAsia="en-US" w:bidi="ru-RU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Calibri" w:ascii="Book Antiqua" w:hAnsi="Book Antiqua"/>
          <w:color w:val="000000"/>
          <w:lang w:val="ru-RU" w:eastAsia="en-US" w:bidi="ru-RU"/>
        </w:rPr>
        <w:t>6.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Book Antiqua" w:hAnsi="Book Antiqua" w:eastAsia="Times New Roman" w:cs="Times New Roman"/>
          <w:color w:val="00000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lang w:val="ru-RU" w:eastAsia="ru-RU" w:bidi="ru-RU"/>
        </w:rPr>
      </w:r>
    </w:p>
    <w:tbl>
      <w:tblPr>
        <w:tblW w:w="10311" w:type="dxa"/>
        <w:jc w:val="left"/>
        <w:tblInd w:w="-4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0" w:noVBand="0" w:lastRow="0" w:firstColumn="0" w:lastColumn="0" w:noHBand="0" w:val="0000"/>
      </w:tblPr>
      <w:tblGrid>
        <w:gridCol w:w="5562"/>
        <w:gridCol w:w="1660"/>
        <w:gridCol w:w="3089"/>
      </w:tblGrid>
      <w:tr>
        <w:trPr/>
        <w:tc>
          <w:tcPr>
            <w:tcW w:w="55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 w:ascii="Book Antiqua" w:hAnsi="Book Antiqua"/>
                <w:bCs/>
                <w:iCs/>
                <w:color w:val="00000A"/>
                <w:lang w:val="ru-RU" w:eastAsia="en-US"/>
              </w:rPr>
              <w:t xml:space="preserve">Глава ВМО Качинский МО, </w:t>
            </w:r>
            <w:r>
              <w:rPr>
                <w:rFonts w:eastAsia="Calibri" w:ascii="Book Antiqua" w:hAnsi="Book Antiqua"/>
                <w:bCs/>
                <w:iCs/>
                <w:color w:val="000000"/>
                <w:lang w:val="ru-RU" w:eastAsia="en-US"/>
              </w:rPr>
              <w:t xml:space="preserve">исполняющий полномочия председателя Совета, Глава </w:t>
            </w:r>
            <w:bookmarkStart w:id="3" w:name="_GoBack"/>
            <w:bookmarkEnd w:id="3"/>
            <w:r>
              <w:rPr>
                <w:rFonts w:eastAsia="Calibri" w:ascii="Book Antiqua" w:hAnsi="Book Antiqua"/>
                <w:bCs/>
                <w:iCs/>
                <w:color w:val="000000"/>
                <w:lang w:val="ru-RU" w:eastAsia="en-US"/>
              </w:rPr>
              <w:t>местной администрации</w:t>
            </w:r>
          </w:p>
        </w:tc>
        <w:tc>
          <w:tcPr>
            <w:tcW w:w="16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Book Antiqua" w:hAnsi="Book Antiqua" w:eastAsia="NSimSun"/>
                <w:color w:val="000000"/>
                <w:lang w:val="ru-RU" w:eastAsia="en-US"/>
              </w:rPr>
            </w:pPr>
            <w:r>
              <w:rPr>
                <w:rFonts w:eastAsia="NSimSun" w:ascii="Book Antiqua" w:hAnsi="Book Antiqua"/>
                <w:color w:val="000000"/>
                <w:lang w:val="ru-RU" w:eastAsia="en-US"/>
              </w:rPr>
            </w:r>
          </w:p>
        </w:tc>
        <w:tc>
          <w:tcPr>
            <w:tcW w:w="30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Book Antiqua" w:hAnsi="Book Antiqua" w:eastAsia="Calibri"/>
                <w:bCs/>
                <w:iCs/>
                <w:color w:val="000000"/>
                <w:lang w:val="ru-RU" w:eastAsia="en-US"/>
              </w:rPr>
            </w:pPr>
            <w:r>
              <w:rPr>
                <w:rFonts w:eastAsia="Calibri" w:ascii="Book Antiqua" w:hAnsi="Book Antiqua"/>
                <w:bCs/>
                <w:iCs/>
                <w:color w:val="000000"/>
                <w:lang w:val="ru-RU" w:eastAsia="en-US"/>
              </w:rPr>
              <w:t xml:space="preserve">  </w:t>
            </w:r>
            <w:r>
              <w:rPr>
                <w:rFonts w:eastAsia="Calibri" w:ascii="Book Antiqua" w:hAnsi="Book Antiqua"/>
                <w:bCs/>
                <w:iCs/>
                <w:color w:val="000000"/>
                <w:lang w:val="ru-RU" w:eastAsia="en-US"/>
              </w:rPr>
              <w:t>Н.М. Герасим</w:t>
            </w:r>
          </w:p>
        </w:tc>
      </w:tr>
    </w:tbl>
    <w:p>
      <w:pPr>
        <w:pStyle w:val="Normal"/>
        <w:jc w:val="both"/>
        <w:rPr>
          <w:rFonts w:ascii="Book Antiqua" w:hAnsi="Book Antiqua"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ascii="Book Antiqua" w:hAnsi="Book Antiqua"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val="ru-RU" w:eastAsia="ru-RU"/>
        </w:rPr>
      </w:r>
    </w:p>
    <w:p>
      <w:pPr>
        <w:pStyle w:val="Normal"/>
        <w:jc w:val="both"/>
        <w:rPr>
          <w:rFonts w:eastAsia="NSimSun"/>
          <w:lang w:val="ru-RU"/>
        </w:rPr>
      </w:pPr>
      <w:r>
        <w:rPr>
          <w:rFonts w:eastAsia="NSimSun"/>
          <w:lang w:val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Application>LibreOffice/7.0.0.3$Windows_x86 LibreOffice_project/8061b3e9204bef6b321a21033174034a5e2ea88e</Application>
  <Pages>2</Pages>
  <Words>302</Words>
  <Characters>2434</Characters>
  <CharactersWithSpaces>2759</CharactersWithSpaces>
  <Paragraphs>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2021-02-03T17:51:38Z</cp:lastPrinted>
  <dcterms:modified xsi:type="dcterms:W3CDTF">2021-02-03T17:51:54Z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