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169-МА</w:t>
      </w:r>
    </w:p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88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04 декабря 2020 года</w:t>
            </w:r>
          </w:p>
        </w:tc>
        <w:tc>
          <w:tcPr>
            <w:tcW w:w="5088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   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199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Arial Unicode MS" w:hAnsi="Arial Unicode MS" w:eastAsia="Arial Unicode MS" w:cs="Arial Unicode MS"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  <w:t>О заключении муниципального контракта на поставку информационного стенда, выполнение работ по текущему ремонту ранее установленных стендов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en-US" w:bidi="ru-RU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Arial Unicode MS" w:hAnsi="Arial Unicode MS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   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В соответствии со служебной запиской главного специалиста  ФЭО Силиной В.Н. №127 от 04.12.2020 года,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в рамках реализации муниципальной программы 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«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 xml:space="preserve">Информационное общество», утверждённой постановлением местной администрации Качинского муниципального округа от </w:t>
      </w:r>
      <w:r>
        <w:rPr>
          <w:rFonts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11.11.2019г.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 xml:space="preserve"> №16</w:t>
      </w:r>
      <w:r>
        <w:rPr>
          <w:rFonts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0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>-МА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 xml:space="preserve">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 xml:space="preserve"> 09.01.2020г. № 03-МА «Об утверждении календарного плана мероприятий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>, направленных на информирование населения о деятельности органов местного самоуправления Качинского муниципального округа на 20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20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год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ru-RU"/>
        </w:rPr>
        <w:t>» (с изменениями)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, Уставом внутригородского муниципального образования</w:t>
      </w:r>
      <w:r>
        <w:rPr>
          <w:rFonts w:eastAsia="Arial Unicode MS" w:cs="Book Antiqua" w:ascii="Book Antiqua" w:hAnsi="Book Antiqua"/>
          <w:color w:val="000000"/>
          <w:kern w:val="0"/>
          <w:lang w:val="ru-RU" w:eastAsia="ru-RU" w:bidi="ru-RU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 (с изменениями), </w:t>
      </w: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изменениями):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/>
          <w:b/>
          <w:lang w:val="ru-RU"/>
        </w:rPr>
      </w:pPr>
      <w:r>
        <w:rPr>
          <w:rFonts w:eastAsia="Times New Roman" w:cs="Times New Roman" w:ascii="Book Antiqua" w:hAnsi="Book Antiqua"/>
          <w:b/>
          <w:lang w:val="ru-RU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b/>
          <w:b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/>
          <w:color w:val="000000"/>
          <w:kern w:val="0"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spacing w:lineRule="atLeast" w:line="100"/>
        <w:ind w:firstLine="851"/>
        <w:jc w:val="center"/>
        <w:textAlignment w:val="auto"/>
        <w:rPr>
          <w:rFonts w:ascii="Book Antiqua" w:hAnsi="Book Antiqua" w:eastAsia="Arial Unicode MS" w:cs="Times New Roman"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color w:val="000000"/>
          <w:kern w:val="0"/>
          <w:lang w:val="ru-RU" w:eastAsia="ru-RU" w:bidi="ru-RU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" w:ascii="Book Antiqua" w:hAnsi="Book Antiqua"/>
          <w:color w:val="000000"/>
          <w:kern w:val="0"/>
          <w:lang w:val="ru-RU" w:eastAsia="ru-RU" w:bidi="ru-RU"/>
        </w:rPr>
        <w:t>З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аключить  муниципальный контракт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на поставку информационного стенда в количестве 1 шт. и выполнение работ по текущему ремонту ранее установленных стендов по адресам: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с.Орловка, Качинское шоссе,5 №1013600508 (устранить протекание козырька);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с.Вишневое (около магазина), №1013600012 (установка козырька);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с.Орловка, ул.Гагарина (детский сад №103), №1013600013 (установка козырька);</w:t>
      </w:r>
    </w:p>
    <w:p>
      <w:pPr>
        <w:pStyle w:val="ListParagraph"/>
        <w:widowControl w:val="false"/>
        <w:numPr>
          <w:ilvl w:val="0"/>
          <w:numId w:val="2"/>
        </w:numPr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en-US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en-US" w:bidi="ru-RU"/>
        </w:rPr>
        <w:t>п.Кача, ул.Авиаторов, 3 (магазин «Апельсин»), №1013600509 (устранить протекание козырька, восстановить оторванный карман для документов, установка второго амартизатора).</w:t>
      </w:r>
      <w:bookmarkStart w:id="0" w:name="_GoBack"/>
      <w:bookmarkEnd w:id="0"/>
    </w:p>
    <w:p>
      <w:pPr>
        <w:pStyle w:val="ListParagraph"/>
        <w:widowControl w:val="false"/>
        <w:suppressAutoHyphens w:val="false"/>
        <w:ind w:left="1065" w:hanging="0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</w:r>
    </w:p>
    <w:p>
      <w:pPr>
        <w:pStyle w:val="Normal"/>
        <w:suppressAutoHyphens w:val="false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Arial" w:ascii="Book Antiqua" w:hAnsi="Book Antiqua"/>
          <w:kern w:val="0"/>
          <w:lang w:val="ru-RU" w:eastAsia="en-US" w:bidi="ar-SA"/>
        </w:rPr>
        <w:tab/>
        <w:t xml:space="preserve">2.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Утвердить объем финансирования в сумме</w:t>
      </w:r>
      <w:r>
        <w:rPr>
          <w:rFonts w:eastAsia="Calibri" w:cs="Calibri" w:ascii="Book Antiqua" w:hAnsi="Book Antiqua"/>
          <w:b/>
          <w:bCs/>
          <w:color w:val="000000"/>
          <w:kern w:val="0"/>
          <w:lang w:val="ru-RU" w:eastAsia="en-US" w:bidi="ru-RU"/>
        </w:rPr>
        <w:t xml:space="preserve"> 16 700,00 рублей </w:t>
      </w: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(Шестнадцать тысяч семьсот рублей, 00 копеек</w:t>
      </w:r>
      <w:bookmarkStart w:id="1" w:name="_GoBack1"/>
      <w:bookmarkEnd w:id="1"/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  <w:t>).</w:t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Calibri"/>
          <w:color w:val="000000"/>
          <w:kern w:val="0"/>
          <w:lang w:val="ru-RU" w:eastAsia="en-US" w:bidi="ru-RU"/>
        </w:rPr>
      </w:pPr>
      <w:r>
        <w:rPr>
          <w:rFonts w:eastAsia="Calibri" w:cs="Calibri" w:ascii="Book Antiqua" w:hAnsi="Book Antiqua"/>
          <w:color w:val="000000"/>
          <w:kern w:val="0"/>
          <w:lang w:val="ru-RU" w:eastAsia="en-US" w:bidi="ru-RU"/>
        </w:rPr>
      </w:r>
    </w:p>
    <w:p>
      <w:pPr>
        <w:pStyle w:val="Normal"/>
        <w:suppressAutoHyphens w:val="false"/>
        <w:jc w:val="both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средств, предусмотренных муниципальной программой </w:t>
      </w:r>
      <w:r>
        <w:rPr>
          <w:rFonts w:eastAsia="Calibri" w:cs="Arial Unicode MS" w:ascii="Book Antiqua" w:hAnsi="Book Antiqua"/>
          <w:kern w:val="0"/>
          <w:lang w:val="ru-RU" w:eastAsia="en-US" w:bidi="ar-SA"/>
        </w:rPr>
        <w:t>«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 xml:space="preserve">Информационное общество», утверждённой постановлением местной администрации Качинского муниципального округа от </w:t>
      </w:r>
      <w:r>
        <w:rPr>
          <w:rFonts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11.11.2019г.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 xml:space="preserve"> №16</w:t>
      </w:r>
      <w:r>
        <w:rPr>
          <w:rFonts w:cs="Calibri" w:ascii="Book Antiqua" w:hAnsi="Book Antiqua"/>
          <w:color w:val="000000"/>
          <w:kern w:val="0"/>
          <w:sz w:val="22"/>
          <w:szCs w:val="22"/>
          <w:lang w:val="ru-RU" w:eastAsia="en-US" w:bidi="ru-RU"/>
        </w:rPr>
        <w:t>0</w:t>
      </w:r>
      <w:r>
        <w:rPr>
          <w:rFonts w:eastAsia="Times New Roman" w:cs="Times New Roman" w:ascii="Book Antiqua" w:hAnsi="Book Antiqua"/>
          <w:color w:val="000000"/>
          <w:kern w:val="0"/>
          <w:szCs w:val="20"/>
          <w:lang w:val="ru-RU" w:eastAsia="ru-RU" w:bidi="ru-RU"/>
        </w:rPr>
        <w:t>-МА</w:t>
      </w:r>
      <w:r>
        <w:rPr>
          <w:rFonts w:eastAsia="Calibri" w:cs="Calibri" w:ascii="Book Antiqua" w:hAnsi="Book Antiqua"/>
          <w:kern w:val="0"/>
          <w:lang w:val="ru-RU" w:eastAsia="en-US" w:bidi="ar-SA"/>
        </w:rPr>
        <w:t>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Times New Roman" w:hAnsi="Times New Roman" w:eastAsia="Arial Unicode MS" w:cs="Arial Unicode MS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Arial Unicode MS" w:cs="Arial Unicode MS" w:ascii="Times New Roman" w:hAnsi="Times New Roman"/>
          <w:color w:val="000000"/>
          <w:kern w:val="0"/>
          <w:sz w:val="28"/>
          <w:szCs w:val="28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Calibri" w:cs="Arial"/>
          <w:kern w:val="0"/>
          <w:lang w:val="ru-RU" w:eastAsia="en-US" w:bidi="ar-SA"/>
        </w:rPr>
      </w:pPr>
      <w:r>
        <w:rPr>
          <w:rFonts w:eastAsia="Calibri" w:cs="Calibri" w:ascii="Book Antiqua" w:hAnsi="Book Antiqua"/>
          <w:kern w:val="0"/>
          <w:lang w:val="ru-RU" w:eastAsia="en-US" w:bidi="ar-SA"/>
        </w:rPr>
        <w:t xml:space="preserve">4. Главному  бухгалтеру  местной  администрации  Качинского муниципального округа произвести  оплату согласно заключенному муниципальному контракту.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5. Настоящее постановление вступает в силу с момента его издания.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6.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851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ind w:firstLine="709"/>
        <w:jc w:val="both"/>
        <w:textAlignment w:val="auto"/>
        <w:rPr>
          <w:rFonts w:ascii="Book Antiqua" w:hAnsi="Book Antiqua" w:eastAsia="Times New Roman" w:cs="Times New Roman"/>
          <w:b/>
          <w:b/>
          <w:bCs/>
          <w:i/>
          <w:i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i/>
          <w:kern w:val="0"/>
          <w:lang w:val="ru-RU" w:eastAsia="ru-RU" w:bidi="ar-SA"/>
        </w:rPr>
      </w:r>
    </w:p>
    <w:tbl>
      <w:tblPr>
        <w:tblW w:w="10484" w:type="dxa"/>
        <w:jc w:val="left"/>
        <w:tblInd w:w="10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6"/>
        <w:gridCol w:w="1561"/>
        <w:gridCol w:w="3647"/>
      </w:tblGrid>
      <w:tr>
        <w:trPr/>
        <w:tc>
          <w:tcPr>
            <w:tcW w:w="527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bCs/>
                <w:i/>
                <w:i/>
                <w:iCs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A"/>
                <w:kern w:val="0"/>
                <w:lang w:val="ru-RU" w:eastAsia="en-US" w:bidi="ru-RU"/>
              </w:rPr>
              <w:t xml:space="preserve">Глава ВМО Качинский МО,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Глава местной администрации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i/>
                <w:color w:val="000000"/>
                <w:kern w:val="0"/>
                <w:lang w:val="ru-RU" w:eastAsia="en-US" w:bidi="ru-RU"/>
              </w:rPr>
            </w:r>
          </w:p>
        </w:tc>
        <w:tc>
          <w:tcPr>
            <w:tcW w:w="3647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Arial Unicode MS" w:cs="Book Antiqua"/>
                <w:b/>
                <w:b/>
                <w:i/>
                <w:i/>
                <w:color w:val="000000"/>
                <w:kern w:val="0"/>
                <w:lang w:val="ru-RU" w:eastAsia="en-US" w:bidi="ru-RU"/>
              </w:rPr>
            </w:pP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 xml:space="preserve">     </w:t>
            </w:r>
            <w:r>
              <w:rPr>
                <w:rFonts w:eastAsia="Arial Unicode MS" w:cs="Book Antiqua" w:ascii="Book Antiqua" w:hAnsi="Book Antiqua"/>
                <w:b/>
                <w:bCs/>
                <w:i/>
                <w:iCs/>
                <w:color w:val="000000"/>
                <w:kern w:val="0"/>
                <w:lang w:val="ru-RU" w:eastAsia="en-US" w:bidi="ru-RU"/>
              </w:rPr>
              <w:t>Н.М. Герасим</w:t>
            </w:r>
          </w:p>
        </w:tc>
      </w:tr>
    </w:tbl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spacing w:lineRule="atLeast" w:line="100"/>
        <w:ind w:left="6237" w:hanging="0"/>
        <w:textAlignment w:val="auto"/>
        <w:rPr>
          <w:rFonts w:ascii="Book Antiqua" w:hAnsi="Book Antiqua" w:eastAsia="Arial Unicode MS" w:cs="Times New Roman"/>
          <w:bCs/>
          <w:caps/>
          <w:color w:val="000000"/>
          <w:kern w:val="0"/>
          <w:lang w:val="ru-RU" w:eastAsia="ru-RU" w:bidi="ru-RU"/>
        </w:rPr>
      </w:pPr>
      <w:r>
        <w:rPr>
          <w:rFonts w:eastAsia="Arial Unicode MS" w:cs="Times New Roman" w:ascii="Book Antiqua" w:hAnsi="Book Antiqua"/>
          <w:bCs/>
          <w:caps/>
          <w:color w:val="000000"/>
          <w:kern w:val="0"/>
          <w:lang w:val="ru-RU" w:eastAsia="ru-RU" w:bidi="ru-RU"/>
        </w:rPr>
      </w:r>
    </w:p>
    <w:p>
      <w:pPr>
        <w:pStyle w:val="Standard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 w:val="false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945996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1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BalloonText">
    <w:name w:val="Balloon Text"/>
    <w:basedOn w:val="Normal"/>
    <w:uiPriority w:val="99"/>
    <w:semiHidden/>
    <w:unhideWhenUsed/>
    <w:qFormat/>
    <w:rsid w:val="00945996"/>
    <w:pPr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2d3542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LibreOffice/7.0.0.3$Windows_x86 LibreOffice_project/8061b3e9204bef6b321a21033174034a5e2ea88e</Application>
  <Pages>2</Pages>
  <Words>304</Words>
  <Characters>2429</Characters>
  <CharactersWithSpaces>2745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2021-02-05T15:52:51Z</cp:lastPrinted>
  <dcterms:modified xsi:type="dcterms:W3CDTF">2021-02-05T15:53:53Z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