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19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07 февраля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подачу холодного водоснабжения и водоотведения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заместителя Главы МА Качинского МО, руководителя аппарата МА Качинского МО Курбатовой Ю.П.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07.02.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</w:t>
      </w:r>
      <w:bookmarkStart w:id="2" w:name="__DdeLink__5226_3555412910"/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.2019г.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158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</w:t>
      </w:r>
      <w:bookmarkEnd w:id="2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(с изменениями Постановление №18-МА от 20.01.2020г.),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(с изменениями)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28401_3596250439"/>
      <w:bookmarkStart w:id="4" w:name="__DdeLink__9438_1443913081"/>
      <w:bookmarkStart w:id="5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6" w:name="__DdeLink__94_23892309621"/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подачу холодного водоснабжения и водоотведения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(Здание общественного туалета в районе автостанции  ул.Первомайская;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встроенные нежилые помещения левого крыла двухэтажного здания по адресу ул.Нестерова, д.5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).</w:t>
      </w:r>
      <w:bookmarkStart w:id="7" w:name="__DdeLink__90_2245566794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ru-RU" w:bidi="ru-RU"/>
        </w:rPr>
      </w:r>
      <w:bookmarkEnd w:id="7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20 000,00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(Двадцать тысяч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3. Финансово-экономическому  отделу  местной  администрации  Качинского муниципального округа  обеспечить  финансирование услуг, указанных в п. 1 настоящего постановления   за  счет  средств  местного бюджета  внутригородского  муниципального  образования  города  Севастополя Качинский  муниципальный  округ,  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 xml:space="preserve">в соответствии с муниципальной программой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 xml:space="preserve">, 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 w:cs="Times New Roman" w:ascii="Book Antiqua" w:hAnsi="Book Antiqua"/>
          <w:b w:val="false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.2019г. №</w:t>
      </w:r>
      <w:r>
        <w:rPr>
          <w:rFonts w:eastAsia="Times New Roman" w:cs="Times New Roman" w:ascii="Book Antiqua" w:hAnsi="Book Antiqua"/>
          <w:b w:val="false"/>
          <w:color w:val="000000"/>
          <w:kern w:val="0"/>
          <w:sz w:val="24"/>
          <w:szCs w:val="24"/>
          <w:lang w:val="ru-RU" w:eastAsia="ru-RU" w:bidi="ru-RU"/>
        </w:rPr>
        <w:t>158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-МА (с изменениями Постановление №18-МА от 20.01.2020г.)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8" w:name="__DdeLink__9438_14439130811"/>
      <w:bookmarkStart w:id="9" w:name="__DdeLink__56_29365445091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м</w:t>
      </w:r>
      <w:bookmarkEnd w:id="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униципальному контракту </w:t>
      </w:r>
      <w:bookmarkStart w:id="10" w:name="__DdeLink__94_238923096211"/>
      <w:bookmarkEnd w:id="8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10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подачу холодного водоснабжения и водоотведения.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0"/>
        <w:gridCol w:w="2719"/>
      </w:tblGrid>
      <w:tr>
        <w:trPr/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Application>LibreOffice/6.3.1.2$Windows_x86 LibreOffice_project/b79626edf0065ac373bd1df5c28bd630b4424273</Application>
  <Pages>2</Pages>
  <Words>310</Words>
  <Characters>2555</Characters>
  <CharactersWithSpaces>2889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2020-05-06T13:48:04Z</cp:lastPrinted>
  <dcterms:modified xsi:type="dcterms:W3CDTF">2020-05-06T13:49:16Z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