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bookmarkStart w:id="0" w:name="__DdeLink__497_2613286297"/>
      <w:bookmarkEnd w:id="0"/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color w:val="auto"/>
          <w:kern w:val="0"/>
          <w:sz w:val="40"/>
          <w:szCs w:val="40"/>
          <w:lang w:val="ru-RU" w:eastAsia="en-US" w:bidi="ar-SA"/>
        </w:rPr>
        <w:t>67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14 мая</w:t>
            </w:r>
            <w:r>
              <w:rPr>
                <w:rFonts w:eastAsia="Calibri" w:cs="Calibri" w:ascii="Book Antiqua" w:hAnsi="Book Antiqua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2020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Book Antiqua" w:hAnsi="Book Antiqua"/>
                <w:b/>
              </w:rPr>
              <w:t xml:space="preserve">О заключении договора на оказание 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услуг по организации праздничных мероприятий</w:t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В соответствии со служебной запиской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начальника общего отдела Ермоловой А.О. №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59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от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16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4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.2020 </w:t>
      </w:r>
      <w:r>
        <w:rPr>
          <w:rFonts w:ascii="Book Antiqua" w:hAnsi="Book Antiqua"/>
          <w:sz w:val="24"/>
          <w:szCs w:val="24"/>
        </w:rPr>
        <w:t xml:space="preserve">года, </w:t>
      </w:r>
      <w:r>
        <w:rPr>
          <w:rFonts w:eastAsia="Arial Unicode MS" w:cs="Calibri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cs="Calibri" w:ascii="Book Antiqua" w:hAnsi="Book Antiqua"/>
          <w:sz w:val="24"/>
          <w:szCs w:val="24"/>
          <w:lang w:val="ru-RU"/>
        </w:rPr>
        <w:t xml:space="preserve"> рамках реализации муниципальной программы </w:t>
      </w:r>
      <w:r>
        <w:rPr>
          <w:rFonts w:eastAsia="Calibri" w:ascii="Book Antiqua" w:hAnsi="Book Antiqua"/>
          <w:color w:val="auto"/>
          <w:sz w:val="24"/>
          <w:szCs w:val="24"/>
          <w:lang w:val="ru-RU" w:eastAsia="en-US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№156-МА </w:t>
      </w:r>
      <w:r>
        <w:rPr>
          <w:rFonts w:eastAsia="Calibri" w:cs="Arial Unicode MS" w:ascii="Book Antiqua" w:hAnsi="Book Antiqua"/>
          <w:color w:val="auto"/>
          <w:kern w:val="0"/>
          <w:sz w:val="24"/>
          <w:szCs w:val="24"/>
          <w:lang w:val="ru-RU" w:eastAsia="en-US" w:bidi="ar-SA"/>
        </w:rPr>
        <w:t>(</w:t>
      </w:r>
      <w:r>
        <w:rPr>
          <w:rFonts w:eastAsia="Calibri" w:ascii="Book Antiqua" w:hAnsi="Book Antiqua"/>
          <w:color w:val="auto"/>
          <w:sz w:val="24"/>
          <w:szCs w:val="24"/>
          <w:lang w:val="ru-RU" w:eastAsia="en-US" w:bidi="ar-SA"/>
        </w:rPr>
        <w:t>с изменениями)</w:t>
      </w:r>
      <w:r>
        <w:rPr>
          <w:rFonts w:cs="Calibri" w:ascii="Book Antiqua" w:hAnsi="Book Antiqua"/>
          <w:sz w:val="24"/>
          <w:szCs w:val="24"/>
          <w:lang w:val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 w:val="false"/>
          <w:sz w:val="24"/>
          <w:szCs w:val="24"/>
          <w:lang w:val="ru-RU" w:eastAsia="ru-RU"/>
        </w:rPr>
        <w:t xml:space="preserve"> 09.01.2020г. № 02-МА «Об утверждении календарного плана культурно-массовых мероприятий, проводимых в Качинском муниципальном округе на 2020 год» (с изменениями)</w:t>
      </w:r>
      <w:r>
        <w:rPr>
          <w:rFonts w:cs="Calibri" w:ascii="Book Antiqua" w:hAnsi="Book Antiqua"/>
          <w:sz w:val="24"/>
          <w:szCs w:val="24"/>
          <w:lang w:val="ru-RU"/>
        </w:rPr>
        <w:t>, Уставом внутригородского муниципального образования</w:t>
      </w:r>
      <w:r>
        <w:rPr>
          <w:rFonts w:cs="Book Antiqua" w:ascii="Book Antiqua" w:hAnsi="Book Antiqua"/>
          <w:sz w:val="24"/>
          <w:szCs w:val="24"/>
          <w:lang w:val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cs="Calibri" w:ascii="Book Antiqua" w:hAnsi="Book Antiqua"/>
          <w:sz w:val="24"/>
          <w:szCs w:val="24"/>
          <w:lang w:val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</w:t>
      </w: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</w:rPr>
      </w:pPr>
      <w:r>
        <w:rPr>
          <w:rFonts w:cs="Times New Roman"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/>
      </w:pPr>
      <w:r>
        <w:rPr>
          <w:rFonts w:cs="Arial" w:ascii="Book Antiqua" w:hAnsi="Book Antiqua"/>
        </w:rPr>
        <w:tab/>
      </w:r>
      <w:r>
        <w:rPr>
          <w:rFonts w:cs="Arial" w:ascii="Book Antiqua" w:hAnsi="Book Antiqua"/>
          <w:sz w:val="24"/>
          <w:szCs w:val="24"/>
        </w:rPr>
        <w:t>1. З</w:t>
      </w:r>
      <w:r>
        <w:rPr>
          <w:rFonts w:ascii="Book Antiqua" w:hAnsi="Book Antiqua"/>
          <w:sz w:val="24"/>
          <w:szCs w:val="24"/>
        </w:rPr>
        <w:t xml:space="preserve">аключить  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договор </w:t>
      </w:r>
      <w:bookmarkStart w:id="1" w:name="__DdeLink__2260_2593085631"/>
      <w:r>
        <w:rPr>
          <w:rFonts w:ascii="Book Antiqua" w:hAnsi="Book Antiqua"/>
          <w:b w:val="false"/>
          <w:bCs w:val="false"/>
          <w:sz w:val="24"/>
          <w:szCs w:val="24"/>
        </w:rPr>
        <w:t xml:space="preserve">на оказание  услуг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по организации праздничных мероприятий</w:t>
      </w:r>
      <w:r>
        <w:rPr>
          <w:rFonts w:ascii="Book Antiqua" w:hAnsi="Book Antiqua"/>
          <w:b w:val="false"/>
          <w:bCs w:val="false"/>
          <w:sz w:val="24"/>
          <w:szCs w:val="24"/>
        </w:rPr>
        <w:t xml:space="preserve"> (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кросс биатлон «Рубеж»</w:t>
      </w:r>
      <w:r>
        <w:rPr>
          <w:rFonts w:ascii="Book Antiqua" w:hAnsi="Book Antiqua"/>
          <w:b w:val="false"/>
          <w:bCs w:val="false"/>
          <w:sz w:val="24"/>
          <w:szCs w:val="24"/>
        </w:rPr>
        <w:t>)</w:t>
      </w:r>
      <w:bookmarkEnd w:id="1"/>
      <w:r>
        <w:rPr>
          <w:rFonts w:ascii="Book Antiqua" w:hAnsi="Book Antiqua"/>
          <w:b w:val="false"/>
          <w:bCs w:val="false"/>
          <w:sz w:val="24"/>
          <w:szCs w:val="24"/>
        </w:rPr>
        <w:t>.</w:t>
      </w:r>
    </w:p>
    <w:p>
      <w:pPr>
        <w:pStyle w:val="NoSpacing"/>
        <w:ind w:hanging="0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ab/>
      </w:r>
    </w:p>
    <w:p>
      <w:pPr>
        <w:pStyle w:val="NoSpacing"/>
        <w:ind w:hanging="0"/>
        <w:jc w:val="both"/>
        <w:rPr/>
      </w:pPr>
      <w:r>
        <w:rPr>
          <w:rFonts w:cs="Arial" w:ascii="Book Antiqua" w:hAnsi="Book Antiqua"/>
          <w:sz w:val="24"/>
          <w:szCs w:val="24"/>
        </w:rPr>
        <w:tab/>
        <w:t xml:space="preserve">2.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Утвердить объем финансирования в сумме</w:t>
      </w: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168000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,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>0</w:t>
      </w:r>
      <w:r>
        <w:rPr>
          <w:rFonts w:eastAsia="Calibri" w:cs="Calibri" w:ascii="Book Antiqua" w:hAnsi="Book Antiqua"/>
          <w:b/>
          <w:bCs/>
          <w:color w:val="000000"/>
          <w:kern w:val="0"/>
          <w:sz w:val="24"/>
          <w:szCs w:val="24"/>
          <w:lang w:val="ru-RU" w:eastAsia="en-US" w:bidi="ru-RU"/>
        </w:rPr>
        <w:t xml:space="preserve">0 рублей </w:t>
      </w:r>
      <w:r>
        <w:rPr>
          <w:rFonts w:eastAsia="Calibri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(</w:t>
      </w:r>
      <w:r>
        <w:rPr>
          <w:rFonts w:eastAsia="Calibri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сто шестьдесят восемь тысяч рублей, 00</w:t>
      </w:r>
      <w:r>
        <w:rPr>
          <w:rFonts w:eastAsia="Calibri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 xml:space="preserve"> копеек</w:t>
      </w:r>
      <w:bookmarkStart w:id="2" w:name="_GoBack1"/>
      <w:bookmarkEnd w:id="2"/>
      <w:r>
        <w:rPr>
          <w:rFonts w:eastAsia="Calibri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).</w:t>
      </w:r>
    </w:p>
    <w:p>
      <w:pPr>
        <w:pStyle w:val="NoSpacing"/>
        <w:ind w:firstLine="709"/>
        <w:jc w:val="both"/>
        <w:rPr>
          <w:rFonts w:ascii="Book Antiqua" w:hAnsi="Book Antiqua"/>
          <w:b w:val="false"/>
          <w:b w:val="false"/>
          <w:bCs w:val="false"/>
          <w:color w:val="000000"/>
          <w:sz w:val="24"/>
          <w:szCs w:val="24"/>
          <w:lang w:bidi="ru-RU"/>
        </w:rPr>
      </w:pP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</w:r>
    </w:p>
    <w:p>
      <w:pPr>
        <w:pStyle w:val="NoSpacing"/>
        <w:ind w:hanging="0"/>
        <w:jc w:val="both"/>
        <w:rPr/>
      </w:pPr>
      <w:r>
        <w:rPr>
          <w:rFonts w:ascii="Book Antiqua" w:hAnsi="Book Antiqua"/>
          <w:sz w:val="24"/>
          <w:szCs w:val="24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 предусмотренный  муниципальной программой 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 xml:space="preserve">«Развитие культуры внутригородского 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Calibri" w:cs="" w:ascii="Book Antiqua" w:hAnsi="Book Antiqua" w:cstheme="minorBidi" w:eastAsiaTheme="minorHAnsi"/>
          <w:color w:val="auto"/>
          <w:kern w:val="0"/>
          <w:sz w:val="24"/>
          <w:szCs w:val="24"/>
          <w:lang w:val="ru-RU" w:eastAsia="en-US" w:bidi="ar-SA"/>
        </w:rPr>
        <w:t>11.11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>.201</w:t>
      </w:r>
      <w:r>
        <w:rPr>
          <w:rFonts w:eastAsia="Calibri" w:cs="" w:ascii="Book Antiqua" w:hAnsi="Book Antiqua" w:cstheme="minorBidi" w:eastAsiaTheme="minorHAnsi"/>
          <w:color w:val="auto"/>
          <w:kern w:val="0"/>
          <w:sz w:val="24"/>
          <w:szCs w:val="24"/>
          <w:lang w:val="ru-RU" w:eastAsia="en-US" w:bidi="ar-SA"/>
        </w:rPr>
        <w:t>9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>г. №1</w:t>
      </w:r>
      <w:r>
        <w:rPr>
          <w:rFonts w:eastAsia="Calibri" w:cs="" w:ascii="Book Antiqua" w:hAnsi="Book Antiqua" w:cstheme="minorBidi" w:eastAsiaTheme="minorHAnsi"/>
          <w:color w:val="auto"/>
          <w:kern w:val="0"/>
          <w:sz w:val="24"/>
          <w:szCs w:val="24"/>
          <w:lang w:val="ru-RU" w:eastAsia="en-US" w:bidi="ar-SA"/>
        </w:rPr>
        <w:t>5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>6-МА.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</w:t>
      </w:r>
      <w:r>
        <w:rPr>
          <w:rFonts w:ascii="Book Antiqua" w:hAnsi="Book Antiqua"/>
          <w:sz w:val="24"/>
          <w:szCs w:val="24"/>
        </w:rPr>
        <w:t xml:space="preserve"> </w:t>
      </w:r>
      <w:bookmarkStart w:id="3" w:name="__DdeLink__3494_1740808635"/>
      <w:r>
        <w:rPr>
          <w:rFonts w:cs="Calibri" w:ascii="Book Antiqua" w:hAnsi="Book Antiqua"/>
          <w:sz w:val="24"/>
          <w:szCs w:val="24"/>
        </w:rPr>
        <w:t xml:space="preserve">согласно  заключенному  договору </w:t>
      </w:r>
      <w:r>
        <w:rPr>
          <w:rFonts w:cs="Calibri" w:ascii="Book Antiqua" w:hAnsi="Book Antiqua"/>
          <w:b w:val="false"/>
          <w:bCs w:val="false"/>
          <w:sz w:val="24"/>
          <w:szCs w:val="24"/>
        </w:rPr>
        <w:t xml:space="preserve">на оказание  услуг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по организации праздничных мероприятий</w:t>
      </w:r>
      <w:r>
        <w:rPr>
          <w:rFonts w:cs="Calibri" w:ascii="Book Antiqua" w:hAnsi="Book Antiqua"/>
          <w:b w:val="false"/>
          <w:bCs w:val="false"/>
          <w:sz w:val="24"/>
          <w:szCs w:val="24"/>
        </w:rPr>
        <w:t xml:space="preserve"> (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кросс биатлон «Рубеж»</w:t>
      </w:r>
      <w:r>
        <w:rPr>
          <w:rFonts w:cs="Calibri" w:ascii="Book Antiqua" w:hAnsi="Book Antiqua"/>
          <w:b w:val="false"/>
          <w:bCs w:val="false"/>
          <w:sz w:val="24"/>
          <w:szCs w:val="24"/>
        </w:rPr>
        <w:t>)</w:t>
      </w:r>
      <w:r>
        <w:rPr>
          <w:rFonts w:cs="Calibri" w:ascii="Book Antiqua" w:hAnsi="Book Antiqua"/>
          <w:sz w:val="24"/>
          <w:szCs w:val="24"/>
        </w:rPr>
        <w:t>.</w:t>
      </w:r>
      <w:bookmarkEnd w:id="3"/>
    </w:p>
    <w:p>
      <w:pPr>
        <w:pStyle w:val="NoSpacing"/>
        <w:ind w:firstLine="709"/>
        <w:jc w:val="both"/>
        <w:rPr>
          <w:rFonts w:ascii="Book Antiqua" w:hAnsi="Book Antiqua" w:eastAsia="Calibri" w:cs="Arial" w:eastAsiaTheme="minorHAnsi"/>
          <w:color w:val="auto"/>
          <w:kern w:val="0"/>
          <w:sz w:val="24"/>
          <w:szCs w:val="24"/>
          <w:lang w:val="ru-RU" w:eastAsia="en-US" w:bidi="ar-SA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eastAsia="Calibri" w:cs="Calibri" w:ascii="Book Antiqua" w:hAnsi="Book Antiqua"/>
          <w:color w:val="000000"/>
          <w:kern w:val="0"/>
          <w:sz w:val="24"/>
          <w:szCs w:val="24"/>
          <w:lang w:val="ru-RU" w:eastAsia="en-US" w:bidi="ru-RU"/>
        </w:rPr>
        <w:t>5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rPr/>
      </w:pP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6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rPr/>
      </w:pP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7</w:t>
      </w:r>
      <w:r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9356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7"/>
        <w:gridCol w:w="1559"/>
        <w:gridCol w:w="2520"/>
      </w:tblGrid>
      <w:tr>
        <w:trPr/>
        <w:tc>
          <w:tcPr>
            <w:tcW w:w="5277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 w:cs="Book Antiqua"/>
                <w:bCs/>
                <w:iCs/>
              </w:rPr>
            </w:pPr>
            <w:r>
              <w:rPr>
                <w:rFonts w:cs="Book Antiqua" w:ascii="Book Antiqua" w:hAnsi="Book Antiqua"/>
                <w:bCs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 xml:space="preserve">исполняющий полномочия председателя Совета, </w:t>
            </w:r>
          </w:p>
          <w:p>
            <w:pPr>
              <w:pStyle w:val="Normal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cs="Book Antiqua" w:ascii="Book Antiqua" w:hAnsi="Book Antiqua"/>
                <w:sz w:val="24"/>
                <w:szCs w:val="24"/>
              </w:rPr>
            </w:r>
          </w:p>
        </w:tc>
        <w:tc>
          <w:tcPr>
            <w:tcW w:w="2520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24"/>
          <w:szCs w:val="24"/>
        </w:rPr>
      </w:pPr>
      <w:r>
        <w:rPr>
          <w:rFonts w:cs="Times New Roman" w:ascii="Book Antiqua" w:hAnsi="Book Antiqua"/>
          <w:bCs/>
          <w:caps/>
          <w:sz w:val="24"/>
          <w:szCs w:val="24"/>
        </w:rPr>
      </w:r>
    </w:p>
    <w:p>
      <w:pPr>
        <w:pStyle w:val="Normal"/>
        <w:spacing w:lineRule="atLeast" w:line="100"/>
        <w:ind w:left="6237" w:hanging="0"/>
        <w:rPr/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Blk">
    <w:name w:val="blk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1"/>
    <w:qFormat/>
    <w:rsid w:val="00127150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lineRule="auto" w:line="240"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>
    <w:name w:val="Основной текст (2)"/>
    <w:basedOn w:val="Normal"/>
    <w:qFormat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2715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LibreOffice/6.3.1.2$Windows_x86 LibreOffice_project/b79626edf0065ac373bd1df5c28bd630b4424273</Application>
  <Pages>2</Pages>
  <Words>292</Words>
  <Characters>2376</Characters>
  <CharactersWithSpaces>2695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2018-04-23T09:56:00Z</dcterms:created>
  <dc:creator>Admin</dc:creator>
  <dc:description/>
  <dc:language>ru-RU</dc:language>
  <cp:lastModifiedBy/>
  <cp:lastPrinted>2020-05-28T11:37:15Z</cp:lastPrinted>
  <dcterms:modified xsi:type="dcterms:W3CDTF">2020-05-28T11:39:30Z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