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/>
        <w:drawing>
          <wp:inline distT="0" distB="0" distL="0" distR="0">
            <wp:extent cx="759460" cy="970915"/>
            <wp:effectExtent l="0" t="0" r="0" b="0"/>
            <wp:docPr id="1" name="Рисунок 2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ind w:left="0" w:righ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ind w:left="0" w:righ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ind w:left="0" w:right="0" w:hanging="0"/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08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935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0"/>
        <w:gridCol w:w="4244"/>
      </w:tblGrid>
      <w:tr>
        <w:trPr/>
        <w:tc>
          <w:tcPr>
            <w:tcW w:w="5110" w:type="dxa"/>
            <w:tcBorders/>
          </w:tcPr>
          <w:p>
            <w:pPr>
              <w:pStyle w:val="NoSpacing"/>
              <w:widowControl w:val="false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6"/>
                <w:szCs w:val="26"/>
                <w:lang w:val="ru-RU" w:eastAsia="ru-RU" w:bidi="ar-SA"/>
              </w:rPr>
              <w:t>14</w:t>
            </w:r>
            <w:r>
              <w:rPr>
                <w:rFonts w:ascii="Book Antiqua" w:hAnsi="Book Antiqua"/>
                <w:sz w:val="26"/>
                <w:szCs w:val="26"/>
              </w:rPr>
              <w:t xml:space="preserve"> января 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6"/>
                <w:szCs w:val="26"/>
                <w:lang w:val="ru-RU" w:eastAsia="ru-RU" w:bidi="ar-SA"/>
              </w:rPr>
              <w:t>2022</w:t>
            </w:r>
            <w:r>
              <w:rPr>
                <w:rFonts w:ascii="Book Antiqua" w:hAnsi="Book Antiqua"/>
                <w:sz w:val="26"/>
                <w:szCs w:val="26"/>
              </w:rPr>
              <w:t xml:space="preserve"> года</w:t>
            </w:r>
          </w:p>
        </w:tc>
        <w:tc>
          <w:tcPr>
            <w:tcW w:w="4244" w:type="dxa"/>
            <w:tcBorders/>
          </w:tcPr>
          <w:p>
            <w:pPr>
              <w:pStyle w:val="NoSpacing"/>
              <w:widowControl w:val="false"/>
              <w:jc w:val="right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п.Кача</w:t>
            </w:r>
          </w:p>
        </w:tc>
      </w:tr>
      <w:tr>
        <w:trPr/>
        <w:tc>
          <w:tcPr>
            <w:tcW w:w="9354" w:type="dxa"/>
            <w:gridSpan w:val="2"/>
            <w:tcBorders/>
          </w:tcPr>
          <w:p>
            <w:pPr>
              <w:pStyle w:val="NoSpacing"/>
              <w:widowControl w:val="false"/>
              <w:jc w:val="center"/>
              <w:rPr>
                <w:rFonts w:ascii="Book Antiqua" w:hAnsi="Book Antiqua"/>
                <w:b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</w:r>
          </w:p>
          <w:p>
            <w:pPr>
              <w:pStyle w:val="ConsPlusTitle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 w:ascii="Book Antiqua" w:hAnsi="Book Antiqua"/>
                <w:sz w:val="26"/>
                <w:szCs w:val="26"/>
              </w:rPr>
              <w:t xml:space="preserve">Об утверждении календарного плана спортивно-досуговых мероприятий, проводимых в Качинском муниципальном округе </w:t>
            </w:r>
            <w:r>
              <w:rPr>
                <w:rFonts w:ascii="Book Antiqua" w:hAnsi="Book Antiqua"/>
                <w:sz w:val="26"/>
                <w:szCs w:val="26"/>
              </w:rPr>
              <w:t xml:space="preserve">на </w:t>
            </w:r>
            <w:r>
              <w:rPr>
                <w:rFonts w:eastAsia="Times New Roman" w:cs="Arial" w:ascii="Book Antiqua" w:hAnsi="Book Antiqua"/>
                <w:b/>
                <w:bCs/>
                <w:color w:val="auto"/>
                <w:kern w:val="0"/>
                <w:sz w:val="26"/>
                <w:szCs w:val="26"/>
                <w:lang w:val="ru-RU" w:eastAsia="ru-RU" w:bidi="ar-SA"/>
              </w:rPr>
              <w:t>2022</w:t>
            </w:r>
            <w:r>
              <w:rPr>
                <w:rFonts w:ascii="Book Antiqua" w:hAnsi="Book Antiqua"/>
                <w:sz w:val="26"/>
                <w:szCs w:val="26"/>
              </w:rPr>
              <w:t xml:space="preserve"> год</w:t>
            </w:r>
          </w:p>
        </w:tc>
      </w:tr>
    </w:tbl>
    <w:p>
      <w:pPr>
        <w:pStyle w:val="53"/>
        <w:spacing w:lineRule="auto" w:line="240" w:before="180" w:after="0"/>
        <w:ind w:left="0" w:right="0" w:firstLine="709"/>
        <w:jc w:val="both"/>
        <w:rPr/>
      </w:pPr>
      <w:r>
        <w:rPr>
          <w:rFonts w:ascii="Book Antiqua" w:hAnsi="Book Antiqua"/>
          <w:b w:val="false"/>
          <w:sz w:val="26"/>
          <w:szCs w:val="26"/>
        </w:rPr>
        <w:t xml:space="preserve">В  целях создания благоприятных социальных, творческих и организационно-правовых условий для воспитания и развития жителей округа, особенно молодых граждан, популяризации здорового образа жизни и привлечения широких слоёв населения к регулярным занятиям спорта, в соответствии с муниципальной программой «Развитие физической культуры и спорта внутригородского муниципального образования города Севастополя Качинский муниципальный округ», </w:t>
      </w:r>
      <w:r>
        <w:rPr>
          <w:rFonts w:ascii="Book Antiqua" w:hAnsi="Book Antiqua"/>
          <w:b w:val="false"/>
          <w:bCs w:val="false"/>
          <w:color w:val="000000"/>
          <w:sz w:val="26"/>
          <w:szCs w:val="26"/>
          <w:lang w:bidi="ru-RU"/>
        </w:rPr>
        <w:t xml:space="preserve">утверждённой постановлением местной администрации Качинского муниципального округа от </w:t>
      </w:r>
      <w:r>
        <w:rPr>
          <w:rFonts w:eastAsia="SimSun" w:cs="Calibri" w:ascii="Book Antiqua" w:hAnsi="Book Antiqua"/>
          <w:b w:val="false"/>
          <w:bCs w:val="false"/>
          <w:color w:val="000000"/>
          <w:kern w:val="0"/>
          <w:sz w:val="26"/>
          <w:szCs w:val="26"/>
          <w:lang w:val="ru-RU" w:eastAsia="en-US" w:bidi="ru-RU"/>
        </w:rPr>
        <w:t>1</w:t>
      </w:r>
      <w:r>
        <w:rPr>
          <w:rFonts w:eastAsia="SimSun" w:cs="Calibri" w:ascii="Book Antiqua" w:hAnsi="Book Antiqua"/>
          <w:b w:val="false"/>
          <w:bCs w:val="false"/>
          <w:color w:val="000000"/>
          <w:kern w:val="0"/>
          <w:sz w:val="26"/>
          <w:szCs w:val="26"/>
          <w:lang w:val="ru-RU" w:eastAsia="en-US" w:bidi="ru-RU"/>
        </w:rPr>
        <w:t>2</w:t>
      </w:r>
      <w:r>
        <w:rPr>
          <w:rFonts w:ascii="Book Antiqua" w:hAnsi="Book Antiqua"/>
          <w:b w:val="false"/>
          <w:bCs w:val="false"/>
          <w:color w:val="000000"/>
          <w:sz w:val="26"/>
          <w:szCs w:val="26"/>
          <w:lang w:bidi="ru-RU"/>
        </w:rPr>
        <w:t>.1</w:t>
      </w:r>
      <w:r>
        <w:rPr>
          <w:rFonts w:eastAsia="SimSun" w:cs="Calibri" w:ascii="Book Antiqua" w:hAnsi="Book Antiqua"/>
          <w:b w:val="false"/>
          <w:bCs w:val="false"/>
          <w:color w:val="000000"/>
          <w:kern w:val="0"/>
          <w:sz w:val="26"/>
          <w:szCs w:val="26"/>
          <w:lang w:val="ru-RU" w:eastAsia="en-US" w:bidi="ru-RU"/>
        </w:rPr>
        <w:t>1</w:t>
      </w:r>
      <w:r>
        <w:rPr>
          <w:rFonts w:ascii="Book Antiqua" w:hAnsi="Book Antiqua"/>
          <w:b w:val="false"/>
          <w:bCs w:val="false"/>
          <w:color w:val="000000"/>
          <w:sz w:val="26"/>
          <w:szCs w:val="26"/>
          <w:lang w:bidi="ru-RU"/>
        </w:rPr>
        <w:t>.</w:t>
      </w:r>
      <w:r>
        <w:rPr>
          <w:rFonts w:eastAsia="SimSun" w:cs="Calibri" w:ascii="Book Antiqua" w:hAnsi="Book Antiqua"/>
          <w:b w:val="false"/>
          <w:bCs w:val="false"/>
          <w:color w:val="000000"/>
          <w:kern w:val="0"/>
          <w:sz w:val="26"/>
          <w:szCs w:val="26"/>
          <w:lang w:val="ru-RU" w:eastAsia="en-US" w:bidi="ru-RU"/>
        </w:rPr>
        <w:t>2021</w:t>
      </w:r>
      <w:r>
        <w:rPr>
          <w:rFonts w:ascii="Book Antiqua" w:hAnsi="Book Antiqua"/>
          <w:b w:val="false"/>
          <w:bCs w:val="false"/>
          <w:color w:val="000000"/>
          <w:sz w:val="26"/>
          <w:szCs w:val="26"/>
          <w:lang w:bidi="ru-RU"/>
        </w:rPr>
        <w:t xml:space="preserve"> № </w:t>
      </w:r>
      <w:r>
        <w:rPr>
          <w:rFonts w:eastAsia="SimSun" w:cs="Calibri" w:ascii="Book Antiqua" w:hAnsi="Book Antiqua"/>
          <w:b w:val="false"/>
          <w:bCs w:val="false"/>
          <w:color w:val="000000"/>
          <w:kern w:val="0"/>
          <w:sz w:val="26"/>
          <w:szCs w:val="26"/>
          <w:lang w:val="ru-RU" w:eastAsia="en-US" w:bidi="ru-RU"/>
        </w:rPr>
        <w:t>167</w:t>
      </w:r>
      <w:r>
        <w:rPr>
          <w:rFonts w:ascii="Book Antiqua" w:hAnsi="Book Antiqua"/>
          <w:b w:val="false"/>
          <w:bCs w:val="false"/>
          <w:color w:val="000000"/>
          <w:sz w:val="26"/>
          <w:szCs w:val="26"/>
          <w:lang w:bidi="ru-RU"/>
        </w:rPr>
        <w:t>-МА,</w:t>
      </w:r>
      <w:r>
        <w:rPr>
          <w:rFonts w:ascii="Book Antiqua" w:hAnsi="Book Antiqua"/>
          <w:b w:val="false"/>
          <w:sz w:val="26"/>
          <w:szCs w:val="26"/>
        </w:rPr>
        <w:t xml:space="preserve"> </w:t>
      </w:r>
      <w:r>
        <w:rPr>
          <w:rFonts w:ascii="Book Antiqua" w:hAnsi="Book Antiqua"/>
          <w:b w:val="false"/>
          <w:bCs w:val="false"/>
          <w:color w:val="000000"/>
          <w:sz w:val="26"/>
          <w:szCs w:val="26"/>
          <w:lang w:bidi="ru-RU"/>
        </w:rPr>
        <w:t xml:space="preserve">Уставом внутригородского муниципального образования города Севастополя Качинский муниципальный округ, </w:t>
      </w:r>
      <w:r>
        <w:rPr>
          <w:rFonts w:cs="Book Antiqua" w:ascii="Book Antiqua" w:hAnsi="Book Antiqua"/>
          <w:b w:val="false"/>
          <w:sz w:val="26"/>
          <w:szCs w:val="26"/>
        </w:rPr>
        <w:t xml:space="preserve">утвержденного </w:t>
      </w:r>
      <w:r>
        <w:rPr>
          <w:rFonts w:ascii="Book Antiqua" w:hAnsi="Book Antiqua"/>
          <w:b w:val="false"/>
          <w:sz w:val="26"/>
          <w:szCs w:val="26"/>
        </w:rPr>
        <w:t>решением</w:t>
      </w:r>
      <w:r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b w:val="false"/>
          <w:sz w:val="26"/>
          <w:szCs w:val="26"/>
        </w:rPr>
        <w:t xml:space="preserve">Совета Качинского муниципального округа от 19.03.2015 № 13 </w:t>
      </w:r>
      <w:r>
        <w:rPr>
          <w:rFonts w:ascii="Book Antiqua" w:hAnsi="Book Antiqua"/>
          <w:b w:val="false"/>
          <w:sz w:val="26"/>
          <w:szCs w:val="26"/>
        </w:rPr>
        <w:t>(с изменениями решение №44/166 от 15 мая 2020 г)</w:t>
      </w:r>
      <w:r>
        <w:rPr>
          <w:rFonts w:ascii="Book Antiqua" w:hAnsi="Book Antiqua"/>
          <w:b w:val="false"/>
          <w:sz w:val="26"/>
          <w:szCs w:val="26"/>
        </w:rPr>
        <w:t xml:space="preserve">, </w:t>
      </w:r>
      <w:r>
        <w:rPr>
          <w:rFonts w:ascii="Book Antiqua" w:hAnsi="Book Antiqua"/>
          <w:b w:val="false"/>
          <w:bCs w:val="false"/>
          <w:color w:val="000000"/>
          <w:sz w:val="26"/>
          <w:szCs w:val="26"/>
          <w:lang w:bidi="ru-RU"/>
        </w:rPr>
        <w:t xml:space="preserve"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</w:t>
      </w:r>
      <w:r>
        <w:rPr>
          <w:rFonts w:ascii="Book Antiqua" w:hAnsi="Book Antiqua"/>
          <w:b w:val="false"/>
          <w:bCs w:val="false"/>
          <w:color w:val="000000"/>
          <w:sz w:val="26"/>
          <w:szCs w:val="26"/>
          <w:lang w:bidi="ru-RU"/>
        </w:rPr>
        <w:t>( с соответствующими изменениями)</w:t>
      </w:r>
    </w:p>
    <w:p>
      <w:pPr>
        <w:pStyle w:val="53"/>
        <w:spacing w:lineRule="auto" w:line="240" w:before="180" w:after="0"/>
        <w:ind w:left="0" w:right="0" w:firstLine="709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</w:r>
    </w:p>
    <w:p>
      <w:pPr>
        <w:pStyle w:val="Normal"/>
        <w:spacing w:lineRule="atLeast" w:line="100"/>
        <w:jc w:val="center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ПОСТАНОВЛЯЕТ:</w:t>
      </w:r>
    </w:p>
    <w:p>
      <w:pPr>
        <w:pStyle w:val="NoSpacing"/>
        <w:ind w:left="0" w:right="0" w:firstLine="709"/>
        <w:jc w:val="both"/>
        <w:rPr/>
      </w:pPr>
      <w:r>
        <w:rPr>
          <w:rFonts w:cs="Arial" w:ascii="Book Antiqua" w:hAnsi="Book Antiqua"/>
          <w:sz w:val="26"/>
          <w:szCs w:val="26"/>
        </w:rPr>
        <w:t xml:space="preserve">1. </w:t>
      </w:r>
      <w:r>
        <w:rPr>
          <w:rFonts w:ascii="Book Antiqua" w:hAnsi="Book Antiqua"/>
          <w:sz w:val="26"/>
          <w:szCs w:val="26"/>
        </w:rPr>
        <w:t xml:space="preserve">Утвердить календарный план спортивно-досуговых мероприятий, проводимых в Качинском муниципальном округе на </w:t>
      </w:r>
      <w:r>
        <w:rPr>
          <w:rFonts w:eastAsia="Times New Roman" w:cs="Times New Roman" w:ascii="Book Antiqua" w:hAnsi="Book Antiqua"/>
          <w:color w:val="auto"/>
          <w:kern w:val="0"/>
          <w:sz w:val="26"/>
          <w:szCs w:val="26"/>
          <w:lang w:val="ru-RU" w:eastAsia="ru-RU" w:bidi="ar-SA"/>
        </w:rPr>
        <w:t>2022</w:t>
      </w:r>
      <w:r>
        <w:rPr>
          <w:rFonts w:ascii="Book Antiqua" w:hAnsi="Book Antiqua"/>
          <w:sz w:val="26"/>
          <w:szCs w:val="26"/>
        </w:rPr>
        <w:t xml:space="preserve"> год (</w:t>
      </w:r>
      <w:r>
        <w:rPr>
          <w:rFonts w:ascii="Book Antiqua" w:hAnsi="Book Antiqua"/>
          <w:caps/>
          <w:sz w:val="26"/>
          <w:szCs w:val="26"/>
        </w:rPr>
        <w:t>Приложение</w:t>
      </w:r>
      <w:r>
        <w:rPr>
          <w:rFonts w:ascii="Book Antiqua" w:hAnsi="Book Antiqua"/>
          <w:sz w:val="26"/>
          <w:szCs w:val="26"/>
        </w:rPr>
        <w:t>)</w:t>
      </w:r>
      <w:r>
        <w:rPr>
          <w:rFonts w:cs="Arial" w:ascii="Book Antiqua" w:hAnsi="Book Antiqua"/>
          <w:sz w:val="26"/>
          <w:szCs w:val="26"/>
        </w:rPr>
        <w:t>.</w:t>
      </w:r>
    </w:p>
    <w:p>
      <w:pPr>
        <w:pStyle w:val="NoSpacing"/>
        <w:ind w:left="0" w:right="0" w:firstLine="709"/>
        <w:jc w:val="both"/>
        <w:rPr>
          <w:rFonts w:ascii="Book Antiqua" w:hAnsi="Book Antiqua" w:cs="Arial"/>
          <w:sz w:val="26"/>
          <w:szCs w:val="26"/>
        </w:rPr>
      </w:pPr>
      <w:r>
        <w:rPr>
          <w:rFonts w:cs="Arial" w:ascii="Book Antiqua" w:hAnsi="Book Antiqua"/>
          <w:sz w:val="26"/>
          <w:szCs w:val="26"/>
        </w:rPr>
      </w:r>
    </w:p>
    <w:p>
      <w:pPr>
        <w:pStyle w:val="NoSpacing"/>
        <w:ind w:left="0" w:right="0" w:firstLine="709"/>
        <w:jc w:val="both"/>
        <w:rPr>
          <w:sz w:val="26"/>
          <w:szCs w:val="26"/>
        </w:rPr>
      </w:pPr>
      <w:r>
        <w:rPr>
          <w:rFonts w:cs="Arial" w:ascii="Book Antiqua" w:hAnsi="Book Antiqua"/>
          <w:sz w:val="26"/>
          <w:szCs w:val="26"/>
        </w:rPr>
        <w:t xml:space="preserve">2. </w:t>
      </w:r>
      <w:r>
        <w:rPr>
          <w:rFonts w:ascii="Book Antiqua" w:hAnsi="Book Antiqua"/>
          <w:sz w:val="26"/>
          <w:szCs w:val="26"/>
        </w:rPr>
        <w:t>Финансово-экономическому отделу предусмотреть расходы на проведение указанных мероприятий.</w:t>
      </w:r>
    </w:p>
    <w:p>
      <w:pPr>
        <w:pStyle w:val="NoSpacing"/>
        <w:ind w:left="0" w:right="0" w:firstLine="709"/>
        <w:jc w:val="both"/>
        <w:rPr>
          <w:rFonts w:ascii="Book Antiqua" w:hAnsi="Book Antiqua" w:cs="Arial"/>
          <w:sz w:val="26"/>
          <w:szCs w:val="26"/>
        </w:rPr>
      </w:pPr>
      <w:r>
        <w:rPr>
          <w:rFonts w:cs="Arial" w:ascii="Book Antiqua" w:hAnsi="Book Antiqua"/>
          <w:sz w:val="26"/>
          <w:szCs w:val="26"/>
        </w:rPr>
      </w:r>
    </w:p>
    <w:p>
      <w:pPr>
        <w:pStyle w:val="NoSpacing"/>
        <w:ind w:left="0" w:right="0" w:firstLine="709"/>
        <w:jc w:val="both"/>
        <w:rPr/>
      </w:pPr>
      <w:r>
        <w:rPr>
          <w:rFonts w:cs="Arial" w:ascii="Book Antiqua" w:hAnsi="Book Antiqua"/>
          <w:sz w:val="26"/>
          <w:szCs w:val="26"/>
        </w:rPr>
        <w:t xml:space="preserve">3. Ответственным лицом за подготовку и реализацию мероприятий календарного плана назначить </w:t>
      </w:r>
      <w:r>
        <w:rPr>
          <w:rFonts w:eastAsia="Times New Roman" w:cs="Arial" w:ascii="Book Antiqua" w:hAnsi="Book Antiqua"/>
          <w:color w:val="auto"/>
          <w:kern w:val="0"/>
          <w:sz w:val="26"/>
          <w:szCs w:val="26"/>
          <w:lang w:val="ru-RU" w:eastAsia="ru-RU" w:bidi="ar-SA"/>
        </w:rPr>
        <w:t>главного специалиста общего</w:t>
      </w:r>
      <w:r>
        <w:rPr>
          <w:rFonts w:eastAsia="Times New Roman" w:cs="Arial" w:ascii="Book Antiqua" w:hAnsi="Book Antiqua"/>
          <w:color w:val="auto"/>
          <w:kern w:val="0"/>
          <w:sz w:val="26"/>
          <w:szCs w:val="26"/>
          <w:lang w:val="ru-RU" w:eastAsia="ru-RU" w:bidi="ar-SA"/>
        </w:rPr>
        <w:t xml:space="preserve"> отдела </w:t>
      </w:r>
      <w:r>
        <w:rPr>
          <w:rFonts w:eastAsia="Times New Roman" w:cs="Arial" w:ascii="Book Antiqua" w:hAnsi="Book Antiqua"/>
          <w:color w:val="auto"/>
          <w:kern w:val="0"/>
          <w:sz w:val="26"/>
          <w:szCs w:val="26"/>
          <w:lang w:val="ru-RU" w:eastAsia="ru-RU" w:bidi="ar-SA"/>
        </w:rPr>
        <w:t>Жукову Анну Вячеславовну</w:t>
      </w:r>
      <w:r>
        <w:rPr>
          <w:rFonts w:eastAsia="Times New Roman" w:cs="Arial" w:ascii="Book Antiqua" w:hAnsi="Book Antiqua"/>
          <w:color w:val="auto"/>
          <w:kern w:val="0"/>
          <w:sz w:val="26"/>
          <w:szCs w:val="26"/>
          <w:lang w:val="ru-RU" w:eastAsia="ru-RU" w:bidi="ar-SA"/>
        </w:rPr>
        <w:t>.</w:t>
      </w:r>
    </w:p>
    <w:p>
      <w:pPr>
        <w:pStyle w:val="NoSpacing"/>
        <w:ind w:left="0" w:right="0" w:firstLine="709"/>
        <w:jc w:val="both"/>
        <w:rPr>
          <w:sz w:val="26"/>
          <w:szCs w:val="26"/>
        </w:rPr>
      </w:pPr>
      <w:r>
        <w:rPr>
          <w:rFonts w:cs="Arial" w:ascii="Book Antiqua" w:hAnsi="Book Antiqua"/>
          <w:sz w:val="26"/>
          <w:szCs w:val="26"/>
        </w:rPr>
        <w:t xml:space="preserve">3.1. Реализация мероприятий календарного плана </w:t>
      </w:r>
      <w:r>
        <w:rPr>
          <w:rFonts w:ascii="Book Antiqua" w:hAnsi="Book Antiqua"/>
          <w:sz w:val="26"/>
          <w:szCs w:val="26"/>
        </w:rPr>
        <w:t xml:space="preserve">спортивно-досуговых </w:t>
      </w:r>
      <w:r>
        <w:rPr>
          <w:rFonts w:cs="Arial" w:ascii="Book Antiqua" w:hAnsi="Book Antiqua"/>
          <w:sz w:val="26"/>
          <w:szCs w:val="26"/>
        </w:rPr>
        <w:t xml:space="preserve">мероприятий должна осуществляться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05.04.2013 № 44-ФЗ и Порядка </w:t>
      </w:r>
      <w:r>
        <w:rPr>
          <w:rFonts w:ascii="Book Antiqua" w:hAnsi="Book Antiqua"/>
          <w:sz w:val="26"/>
          <w:szCs w:val="26"/>
        </w:rPr>
        <w:t xml:space="preserve">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округ, утверждённого решением Совета Качинского муниципального округа от </w:t>
      </w:r>
      <w:r>
        <w:rPr>
          <w:rFonts w:ascii="Book Antiqua" w:hAnsi="Book Antiqua"/>
          <w:sz w:val="26"/>
          <w:szCs w:val="26"/>
        </w:rPr>
        <w:t>19.06.2020 г. №45/174</w:t>
      </w:r>
      <w:r>
        <w:rPr>
          <w:rFonts w:ascii="Book Antiqua" w:hAnsi="Book Antiqua"/>
          <w:sz w:val="26"/>
          <w:szCs w:val="26"/>
        </w:rPr>
        <w:t>.</w:t>
      </w:r>
    </w:p>
    <w:p>
      <w:pPr>
        <w:pStyle w:val="NoSpacing"/>
        <w:ind w:left="0" w:right="0" w:firstLine="709"/>
        <w:jc w:val="both"/>
        <w:rPr>
          <w:rFonts w:ascii="Book Antiqua" w:hAnsi="Book Antiqua" w:cs="Arial"/>
          <w:sz w:val="26"/>
          <w:szCs w:val="26"/>
        </w:rPr>
      </w:pPr>
      <w:r>
        <w:rPr>
          <w:rFonts w:cs="Arial" w:ascii="Book Antiqua" w:hAnsi="Book Antiqua"/>
          <w:sz w:val="26"/>
          <w:szCs w:val="26"/>
        </w:rPr>
      </w:r>
    </w:p>
    <w:p>
      <w:pPr>
        <w:pStyle w:val="NoSpacing"/>
        <w:ind w:left="0" w:right="0" w:firstLine="709"/>
        <w:jc w:val="both"/>
        <w:rPr>
          <w:rFonts w:ascii="Book Antiqua" w:hAnsi="Book Antiqua"/>
          <w:color w:val="000000"/>
          <w:sz w:val="26"/>
          <w:szCs w:val="26"/>
          <w:lang w:bidi="ru-RU"/>
        </w:rPr>
      </w:pPr>
      <w:r>
        <w:rPr>
          <w:rFonts w:ascii="Book Antiqua" w:hAnsi="Book Antiqua"/>
          <w:color w:val="000000"/>
          <w:sz w:val="26"/>
          <w:szCs w:val="26"/>
          <w:lang w:bidi="ru-RU"/>
        </w:rPr>
        <w:t>4.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4"/>
        <w:spacing w:lineRule="auto" w:line="240" w:before="0" w:after="0"/>
        <w:ind w:left="0" w:right="0" w:firstLine="709"/>
        <w:rPr>
          <w:rFonts w:ascii="Book Antiqua" w:hAnsi="Book Antiqua"/>
          <w:color w:val="000000"/>
          <w:sz w:val="26"/>
          <w:szCs w:val="26"/>
          <w:lang w:bidi="ru-RU"/>
        </w:rPr>
      </w:pPr>
      <w:r>
        <w:rPr>
          <w:rFonts w:ascii="Book Antiqua" w:hAnsi="Book Antiqua"/>
          <w:color w:val="000000"/>
          <w:sz w:val="26"/>
          <w:szCs w:val="26"/>
          <w:lang w:bidi="ru-RU"/>
        </w:rPr>
      </w:r>
    </w:p>
    <w:p>
      <w:pPr>
        <w:pStyle w:val="24"/>
        <w:spacing w:lineRule="auto" w:line="240" w:before="0" w:after="0"/>
        <w:ind w:left="0" w:right="0" w:firstLine="709"/>
        <w:rPr>
          <w:rFonts w:ascii="Book Antiqua" w:hAnsi="Book Antiqua"/>
          <w:color w:val="000000"/>
          <w:sz w:val="26"/>
          <w:szCs w:val="26"/>
          <w:lang w:bidi="ru-RU"/>
        </w:rPr>
      </w:pPr>
      <w:r>
        <w:rPr>
          <w:rFonts w:ascii="Book Antiqua" w:hAnsi="Book Antiqua"/>
          <w:color w:val="000000"/>
          <w:sz w:val="26"/>
          <w:szCs w:val="26"/>
          <w:lang w:bidi="ru-RU"/>
        </w:rPr>
        <w:t>5. Настоящее постановление вступает в силу с момента его издания.</w:t>
      </w:r>
    </w:p>
    <w:p>
      <w:pPr>
        <w:pStyle w:val="24"/>
        <w:tabs>
          <w:tab w:val="clear" w:pos="709"/>
          <w:tab w:val="left" w:pos="1606" w:leader="none"/>
        </w:tabs>
        <w:spacing w:lineRule="auto" w:line="240" w:before="0" w:after="0"/>
        <w:ind w:left="0" w:right="0" w:firstLine="709"/>
        <w:rPr>
          <w:rFonts w:ascii="Book Antiqua" w:hAnsi="Book Antiqua"/>
          <w:color w:val="000000"/>
          <w:sz w:val="26"/>
          <w:szCs w:val="26"/>
          <w:lang w:bidi="ru-RU"/>
        </w:rPr>
      </w:pPr>
      <w:r>
        <w:rPr>
          <w:rFonts w:ascii="Book Antiqua" w:hAnsi="Book Antiqua"/>
          <w:color w:val="000000"/>
          <w:sz w:val="26"/>
          <w:szCs w:val="26"/>
          <w:lang w:bidi="ru-RU"/>
        </w:rPr>
        <w:tab/>
      </w:r>
    </w:p>
    <w:p>
      <w:pPr>
        <w:pStyle w:val="24"/>
        <w:spacing w:lineRule="auto" w:line="240" w:before="0" w:after="0"/>
        <w:ind w:left="0" w:right="0" w:firstLine="709"/>
        <w:rPr>
          <w:rFonts w:ascii="Book Antiqua" w:hAnsi="Book Antiqua"/>
          <w:color w:val="000000"/>
          <w:sz w:val="26"/>
          <w:szCs w:val="26"/>
          <w:lang w:bidi="ru-RU"/>
        </w:rPr>
      </w:pPr>
      <w:r>
        <w:rPr>
          <w:rFonts w:ascii="Book Antiqua" w:hAnsi="Book Antiqua"/>
          <w:color w:val="000000"/>
          <w:sz w:val="26"/>
          <w:szCs w:val="26"/>
          <w:lang w:bidi="ru-RU"/>
        </w:rPr>
        <w:t>6. Контроль за исполнением настоящего постановления оставляю за собой.</w:t>
      </w:r>
    </w:p>
    <w:p>
      <w:pPr>
        <w:pStyle w:val="24"/>
        <w:spacing w:lineRule="auto" w:line="240" w:before="0" w:after="0"/>
        <w:ind w:left="0" w:right="0" w:firstLine="709"/>
        <w:rPr>
          <w:rFonts w:ascii="Book Antiqua" w:hAnsi="Book Antiqua"/>
          <w:color w:val="000000"/>
          <w:sz w:val="26"/>
          <w:szCs w:val="26"/>
          <w:lang w:bidi="ru-RU"/>
        </w:rPr>
      </w:pPr>
      <w:r>
        <w:rPr>
          <w:rFonts w:ascii="Book Antiqua" w:hAnsi="Book Antiqua"/>
          <w:color w:val="000000"/>
          <w:sz w:val="26"/>
          <w:szCs w:val="26"/>
          <w:lang w:bidi="ru-RU"/>
        </w:rPr>
      </w:r>
    </w:p>
    <w:p>
      <w:pPr>
        <w:pStyle w:val="24"/>
        <w:spacing w:lineRule="auto" w:line="240" w:before="0" w:after="0"/>
        <w:ind w:left="0" w:right="0" w:firstLine="709"/>
        <w:rPr>
          <w:rFonts w:ascii="Book Antiqua" w:hAnsi="Book Antiqua"/>
          <w:color w:val="000000"/>
          <w:sz w:val="26"/>
          <w:szCs w:val="26"/>
          <w:lang w:bidi="ru-RU"/>
        </w:rPr>
      </w:pPr>
      <w:r>
        <w:rPr>
          <w:rFonts w:ascii="Book Antiqua" w:hAnsi="Book Antiqua"/>
          <w:color w:val="000000"/>
          <w:sz w:val="26"/>
          <w:szCs w:val="26"/>
          <w:lang w:bidi="ru-RU"/>
        </w:rPr>
      </w:r>
    </w:p>
    <w:p>
      <w:pPr>
        <w:pStyle w:val="24"/>
        <w:spacing w:lineRule="auto" w:line="240" w:before="0" w:after="0"/>
        <w:ind w:left="0" w:right="0" w:firstLine="709"/>
        <w:rPr>
          <w:rFonts w:ascii="Book Antiqua" w:hAnsi="Book Antiqua"/>
          <w:b/>
          <w:b/>
          <w:i/>
          <w:i/>
          <w:sz w:val="26"/>
          <w:szCs w:val="26"/>
        </w:rPr>
      </w:pPr>
      <w:r>
        <w:rPr>
          <w:rFonts w:ascii="Book Antiqua" w:hAnsi="Book Antiqua"/>
          <w:b/>
          <w:i/>
          <w:sz w:val="26"/>
          <w:szCs w:val="26"/>
        </w:rPr>
      </w:r>
    </w:p>
    <w:tbl>
      <w:tblPr>
        <w:tblW w:w="9535" w:type="dxa"/>
        <w:jc w:val="left"/>
        <w:tblInd w:w="-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633"/>
        <w:gridCol w:w="1852"/>
        <w:gridCol w:w="2050"/>
      </w:tblGrid>
      <w:tr>
        <w:trPr/>
        <w:tc>
          <w:tcPr>
            <w:tcW w:w="56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sz w:val="26"/>
                <w:szCs w:val="26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A"/>
                <w:sz w:val="26"/>
                <w:szCs w:val="26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1852" w:type="dxa"/>
            <w:tcBorders/>
            <w:vAlign w:val="center"/>
          </w:tcPr>
          <w:p>
            <w:pPr>
              <w:pStyle w:val="NoSpacing"/>
              <w:widowControl w:val="false"/>
              <w:spacing w:before="0" w:after="0"/>
              <w:rPr>
                <w:rFonts w:ascii="Book Antiqua" w:hAnsi="Book Antiqua"/>
                <w:b/>
                <w:b/>
                <w:i/>
                <w:i/>
                <w:sz w:val="26"/>
                <w:szCs w:val="26"/>
              </w:rPr>
            </w:pPr>
            <w:r>
              <w:rPr>
                <w:rFonts w:ascii="Book Antiqua" w:hAnsi="Book Antiqua"/>
                <w:b/>
                <w:i/>
                <w:sz w:val="26"/>
                <w:szCs w:val="26"/>
              </w:rPr>
            </w:r>
          </w:p>
        </w:tc>
        <w:tc>
          <w:tcPr>
            <w:tcW w:w="2050" w:type="dxa"/>
            <w:tcBorders/>
            <w:vAlign w:val="center"/>
          </w:tcPr>
          <w:p>
            <w:pPr>
              <w:pStyle w:val="NoSpacing"/>
              <w:widowControl w:val="false"/>
              <w:spacing w:before="0" w:after="0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>
      <w:pPr>
        <w:pStyle w:val="Normal"/>
        <w:ind w:left="5670" w:right="0" w:hanging="0"/>
        <w:rPr>
          <w:rFonts w:ascii="Book Antiqua" w:hAnsi="Book Antiqua" w:cs="Book Antiqua"/>
          <w:caps/>
          <w:sz w:val="26"/>
          <w:szCs w:val="26"/>
        </w:rPr>
      </w:pPr>
      <w:r>
        <w:rPr>
          <w:rFonts w:cs="Book Antiqua" w:ascii="Book Antiqua" w:hAnsi="Book Antiqua"/>
          <w:caps/>
          <w:sz w:val="26"/>
          <w:szCs w:val="26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/>
      </w:pPr>
      <w:r>
        <w:rPr>
          <w:rFonts w:cs="Book Antiqua" w:ascii="Book Antiqua" w:hAnsi="Book Antiqua"/>
          <w:caps/>
          <w:sz w:val="20"/>
          <w:szCs w:val="20"/>
        </w:rPr>
        <w:t xml:space="preserve">Приложение                                                 </w:t>
      </w:r>
      <w:r>
        <w:rPr>
          <w:rFonts w:cs="Book Antiqua" w:ascii="Book Antiqua" w:hAnsi="Book Antiqua"/>
          <w:sz w:val="20"/>
          <w:szCs w:val="20"/>
        </w:rPr>
        <w:t xml:space="preserve">к постановлению местной администрации Качинского муниципального округа                        от 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14</w:t>
      </w:r>
      <w:r>
        <w:rPr>
          <w:rFonts w:cs="Book Antiqua" w:ascii="Book Antiqua" w:hAnsi="Book Antiqua"/>
          <w:sz w:val="20"/>
          <w:szCs w:val="20"/>
        </w:rPr>
        <w:t>.01.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2022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 xml:space="preserve"> </w:t>
      </w:r>
      <w:r>
        <w:rPr>
          <w:rFonts w:cs="Book Antiqua" w:ascii="Book Antiqua" w:hAnsi="Book Antiqua"/>
          <w:sz w:val="20"/>
          <w:szCs w:val="20"/>
        </w:rPr>
        <w:t xml:space="preserve">№ 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08</w:t>
      </w:r>
      <w:r>
        <w:rPr>
          <w:rFonts w:cs="Book Antiqua" w:ascii="Book Antiqua" w:hAnsi="Book Antiqua"/>
          <w:sz w:val="20"/>
          <w:szCs w:val="20"/>
        </w:rPr>
        <w:t>-МА</w:t>
      </w:r>
    </w:p>
    <w:p>
      <w:pPr>
        <w:pStyle w:val="Normal"/>
        <w:ind w:left="5670" w:right="0" w:hanging="0"/>
        <w:rPr>
          <w:rFonts w:ascii="Book Antiqua" w:hAnsi="Book Antiqua" w:cs="Book Antiqua"/>
          <w:b/>
          <w:b/>
          <w:sz w:val="20"/>
          <w:szCs w:val="20"/>
        </w:rPr>
      </w:pPr>
      <w:r>
        <w:rPr>
          <w:rFonts w:cs="Book Antiqua" w:ascii="Book Antiqua" w:hAnsi="Book Antiqua"/>
          <w:b/>
          <w:sz w:val="20"/>
          <w:szCs w:val="20"/>
        </w:rPr>
        <w:t>УТВЕРЖДАЮ</w:t>
      </w:r>
    </w:p>
    <w:p>
      <w:pPr>
        <w:pStyle w:val="Normal"/>
        <w:ind w:left="5670" w:right="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Глава ВМО Качинский МО, исполняющий полномочия председателя Совета, Глава местной администрации</w:t>
      </w:r>
    </w:p>
    <w:p>
      <w:pPr>
        <w:pStyle w:val="Normal"/>
        <w:ind w:left="5670" w:right="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_______________________Н.М. Герасим</w:t>
      </w:r>
    </w:p>
    <w:p>
      <w:pPr>
        <w:pStyle w:val="ConsPlusNormal"/>
        <w:ind w:left="0" w:right="0" w:hanging="0"/>
        <w:jc w:val="right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  <w:bookmarkStart w:id="0" w:name="Par34"/>
      <w:bookmarkStart w:id="1" w:name="Par34"/>
      <w:bookmarkEnd w:id="1"/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>КАЛЕНДАРНЫЙ ПЛАН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 xml:space="preserve">спортивно-досуговых мероприятий, 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 xml:space="preserve">проводимых в Качинском муниципальном округе, </w:t>
      </w:r>
    </w:p>
    <w:p>
      <w:pPr>
        <w:pStyle w:val="Normal"/>
        <w:jc w:val="center"/>
        <w:rPr/>
      </w:pPr>
      <w:r>
        <w:rPr>
          <w:rFonts w:ascii="Book Antiqua" w:hAnsi="Book Antiqua"/>
          <w:b/>
        </w:rPr>
        <w:t xml:space="preserve">на </w:t>
      </w:r>
      <w:r>
        <w:rPr>
          <w:rFonts w:eastAsia="SimSun" w:cs="Calibri" w:ascii="Book Antiqua" w:hAnsi="Book Antiqua"/>
          <w:b/>
          <w:color w:val="00000A"/>
          <w:kern w:val="0"/>
          <w:sz w:val="22"/>
          <w:szCs w:val="22"/>
          <w:lang w:val="ru-RU" w:eastAsia="en-US" w:bidi="ar-SA"/>
        </w:rPr>
        <w:t>2022</w:t>
      </w:r>
      <w:r>
        <w:rPr>
          <w:rFonts w:ascii="Book Antiqua" w:hAnsi="Book Antiqua"/>
          <w:b/>
        </w:rPr>
        <w:t xml:space="preserve"> год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tbl>
      <w:tblPr>
        <w:tblW w:w="9039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051"/>
        <w:gridCol w:w="3538"/>
        <w:gridCol w:w="2699"/>
      </w:tblGrid>
      <w:tr>
        <w:trPr>
          <w:tblHeader w:val="true"/>
          <w:cantSplit w:val="true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 xml:space="preserve">№ </w:t>
            </w:r>
            <w:r>
              <w:rPr>
                <w:rFonts w:ascii="Book Antiqua" w:hAnsi="Book Antiqua"/>
                <w:b/>
              </w:rPr>
              <w:t>п/п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Дата проведения мероприятия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Наименование мероприятия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Ответственный за подготовку</w:t>
            </w:r>
          </w:p>
        </w:tc>
      </w:tr>
      <w:tr>
        <w:trPr>
          <w:cantSplit w:val="true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SimSun" w:cs="Calibri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Cs/>
              </w:rPr>
              <w:t>Май 20</w:t>
            </w: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2</w:t>
            </w: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Соревнования Качинского МО по футболу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Жукова</w:t>
            </w:r>
            <w:r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А</w:t>
            </w:r>
            <w:r>
              <w:rPr>
                <w:rFonts w:ascii="Book Antiqua" w:hAnsi="Book Antiqua"/>
              </w:rPr>
              <w:t>.В.</w:t>
            </w:r>
            <w:r>
              <w:rPr>
                <w:rFonts w:ascii="Book Antiqua" w:hAnsi="Book Antiqua"/>
              </w:rPr>
              <w:t xml:space="preserve"> - 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главный специалист</w:t>
            </w:r>
            <w:r>
              <w:rPr>
                <w:rFonts w:ascii="Book Antiqua" w:hAnsi="Book Antiqua"/>
              </w:rPr>
              <w:t xml:space="preserve"> общего </w:t>
            </w:r>
            <w:r>
              <w:rPr>
                <w:rFonts w:ascii="Book Antiqua" w:hAnsi="Book Antiqua"/>
              </w:rPr>
              <w:t>отдела</w:t>
            </w:r>
          </w:p>
        </w:tc>
      </w:tr>
      <w:tr>
        <w:trPr>
          <w:cantSplit w:val="true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SimSun" w:cs="Calibri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Cs/>
              </w:rPr>
              <w:t xml:space="preserve">Август </w:t>
            </w:r>
            <w:r>
              <w:rPr>
                <w:rFonts w:ascii="Book Antiqua" w:hAnsi="Book Antiqua"/>
                <w:bCs/>
              </w:rPr>
              <w:t>20</w:t>
            </w: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2</w:t>
            </w: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Чемпионат по баскетболу среди мужских команд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Жукова</w:t>
            </w:r>
            <w:r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А</w:t>
            </w:r>
            <w:r>
              <w:rPr>
                <w:rFonts w:ascii="Book Antiqua" w:hAnsi="Book Antiqua"/>
              </w:rPr>
              <w:t>.В.</w:t>
            </w:r>
            <w:r>
              <w:rPr>
                <w:rFonts w:ascii="Book Antiqua" w:hAnsi="Book Antiqua"/>
              </w:rPr>
              <w:t xml:space="preserve"> - 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главный специалист</w:t>
            </w:r>
            <w:r>
              <w:rPr>
                <w:rFonts w:ascii="Book Antiqua" w:hAnsi="Book Antiqua"/>
              </w:rPr>
              <w:t xml:space="preserve"> общего </w:t>
            </w:r>
            <w:r>
              <w:rPr>
                <w:rFonts w:ascii="Book Antiqua" w:hAnsi="Book Antiqua"/>
              </w:rPr>
              <w:t>отдела</w:t>
            </w:r>
          </w:p>
        </w:tc>
      </w:tr>
      <w:tr>
        <w:trPr>
          <w:cantSplit w:val="true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SimSun" w:cs="Calibri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Сентябрь</w:t>
            </w: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Book Antiqua" w:hAnsi="Book Antiqua"/>
                <w:bCs/>
              </w:rPr>
              <w:t>20</w:t>
            </w: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2</w:t>
            </w: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Соревнования Качинского МО по волейболу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Жукова</w:t>
            </w:r>
            <w:r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А</w:t>
            </w:r>
            <w:r>
              <w:rPr>
                <w:rFonts w:ascii="Book Antiqua" w:hAnsi="Book Antiqua"/>
              </w:rPr>
              <w:t>.В.</w:t>
            </w:r>
            <w:r>
              <w:rPr>
                <w:rFonts w:ascii="Book Antiqua" w:hAnsi="Book Antiqua"/>
              </w:rPr>
              <w:t xml:space="preserve"> - 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главный специалист</w:t>
            </w:r>
            <w:r>
              <w:rPr>
                <w:rFonts w:ascii="Book Antiqua" w:hAnsi="Book Antiqua"/>
              </w:rPr>
              <w:t xml:space="preserve"> общего </w:t>
            </w:r>
            <w:r>
              <w:rPr>
                <w:rFonts w:ascii="Book Antiqua" w:hAnsi="Book Antiqua"/>
              </w:rPr>
              <w:t>отдела</w:t>
            </w:r>
          </w:p>
        </w:tc>
      </w:tr>
      <w:tr>
        <w:trPr>
          <w:cantSplit w:val="true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SimSun" w:cs="Calibri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Октябрь</w:t>
            </w: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 xml:space="preserve"> 202</w:t>
            </w: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>
                <w:rFonts w:ascii="Book Antiqua" w:hAnsi="Book Antiqua"/>
                <w:bCs/>
              </w:rPr>
              <w:t xml:space="preserve">Соревнования </w:t>
            </w: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по танцевальному спорту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Жукова</w:t>
            </w:r>
            <w:r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А</w:t>
            </w:r>
            <w:r>
              <w:rPr>
                <w:rFonts w:ascii="Book Antiqua" w:hAnsi="Book Antiqua"/>
              </w:rPr>
              <w:t>.В.</w:t>
            </w:r>
            <w:r>
              <w:rPr>
                <w:rFonts w:ascii="Book Antiqua" w:hAnsi="Book Antiqua"/>
              </w:rPr>
              <w:t xml:space="preserve"> - 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главный специалист</w:t>
            </w:r>
            <w:r>
              <w:rPr>
                <w:rFonts w:ascii="Book Antiqua" w:hAnsi="Book Antiqua"/>
              </w:rPr>
              <w:t xml:space="preserve"> общего </w:t>
            </w:r>
            <w:r>
              <w:rPr>
                <w:rFonts w:ascii="Book Antiqua" w:hAnsi="Book Antiqua"/>
              </w:rPr>
              <w:t>отдела</w:t>
            </w:r>
          </w:p>
        </w:tc>
      </w:tr>
    </w:tbl>
    <w:p>
      <w:pPr>
        <w:pStyle w:val="Normal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</w:r>
    </w:p>
    <w:p>
      <w:pPr>
        <w:pStyle w:val="Normal"/>
        <w:spacing w:before="0" w:after="200"/>
        <w:ind w:left="0" w:right="0" w:firstLine="709"/>
        <w:jc w:val="both"/>
        <w:rPr/>
      </w:pPr>
      <w:r>
        <w:rPr>
          <w:rFonts w:eastAsia="SimSun" w:cs="Calibri" w:ascii="Book Antiqua" w:hAnsi="Book Antiqua"/>
          <w:bCs/>
          <w:color w:val="00000A"/>
          <w:kern w:val="0"/>
          <w:sz w:val="22"/>
          <w:szCs w:val="22"/>
          <w:lang w:val="ru-RU" w:eastAsia="en-US" w:bidi="ar-SA"/>
        </w:rPr>
        <w:t>Главный специалист</w:t>
      </w:r>
      <w:r>
        <w:rPr>
          <w:rFonts w:eastAsia="SimSun" w:cs="Calibri" w:ascii="Book Antiqua" w:hAnsi="Book Antiqua"/>
          <w:bCs/>
          <w:color w:val="00000A"/>
          <w:kern w:val="0"/>
          <w:sz w:val="22"/>
          <w:szCs w:val="22"/>
          <w:lang w:val="ru-RU" w:eastAsia="en-US" w:bidi="ar-SA"/>
        </w:rPr>
        <w:t xml:space="preserve"> общего отдела                                             </w:t>
      </w:r>
      <w:r>
        <w:rPr>
          <w:rFonts w:eastAsia="SimSun" w:cs="Calibri" w:ascii="Book Antiqua" w:hAnsi="Book Antiqua"/>
          <w:bCs/>
          <w:color w:val="00000A"/>
          <w:kern w:val="0"/>
          <w:sz w:val="22"/>
          <w:szCs w:val="22"/>
          <w:lang w:val="ru-RU" w:eastAsia="en-US" w:bidi="ar-SA"/>
        </w:rPr>
        <w:t>Жукова</w:t>
      </w:r>
      <w:r>
        <w:rPr>
          <w:rFonts w:eastAsia="SimSun" w:cs="Calibri" w:ascii="Book Antiqua" w:hAnsi="Book Antiqua"/>
          <w:bCs/>
          <w:color w:val="00000A"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eastAsia="SimSun" w:cs="Calibri" w:ascii="Book Antiqua" w:hAnsi="Book Antiqua"/>
          <w:bCs/>
          <w:color w:val="00000A"/>
          <w:kern w:val="0"/>
          <w:sz w:val="22"/>
          <w:szCs w:val="22"/>
          <w:lang w:val="ru-RU" w:eastAsia="en-US" w:bidi="ar-SA"/>
        </w:rPr>
        <w:t>А</w:t>
      </w:r>
      <w:r>
        <w:rPr>
          <w:rFonts w:eastAsia="SimSun" w:cs="Calibri" w:ascii="Book Antiqua" w:hAnsi="Book Antiqua"/>
          <w:bCs/>
          <w:color w:val="00000A"/>
          <w:kern w:val="0"/>
          <w:sz w:val="22"/>
          <w:szCs w:val="22"/>
          <w:lang w:val="ru-RU" w:eastAsia="en-US" w:bidi="ar-SA"/>
        </w:rPr>
        <w:t>.В.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0"/>
      </w:numPr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tabs>
        <w:tab w:val="clear" w:pos="709"/>
        <w:tab w:val="left" w:pos="2880" w:leader="none"/>
      </w:tabs>
      <w:spacing w:before="240" w:after="60"/>
      <w:ind w:left="2880" w:right="0" w:hanging="720"/>
      <w:outlineLvl w:val="3"/>
    </w:pPr>
    <w:rPr>
      <w:rFonts w:ascii="Calibri" w:hAnsi="Calibri" w:eastAsia="Times New Roman" w:cs="Times New Roman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qFormat/>
    <w:pPr>
      <w:numPr>
        <w:ilvl w:val="0"/>
        <w:numId w:val="0"/>
      </w:numPr>
      <w:tabs>
        <w:tab w:val="clear" w:pos="709"/>
        <w:tab w:val="left" w:pos="3600" w:leader="none"/>
      </w:tabs>
      <w:spacing w:before="240" w:after="60"/>
      <w:ind w:left="3600" w:right="0" w:hanging="72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qFormat/>
    <w:pPr>
      <w:numPr>
        <w:ilvl w:val="0"/>
        <w:numId w:val="0"/>
      </w:numPr>
      <w:tabs>
        <w:tab w:val="clear" w:pos="709"/>
        <w:tab w:val="left" w:pos="4320" w:leader="none"/>
      </w:tabs>
      <w:spacing w:before="240" w:after="60"/>
      <w:ind w:left="4320" w:right="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qFormat/>
    <w:pPr>
      <w:numPr>
        <w:ilvl w:val="0"/>
        <w:numId w:val="0"/>
      </w:numPr>
      <w:tabs>
        <w:tab w:val="clear" w:pos="709"/>
        <w:tab w:val="left" w:pos="5040" w:leader="none"/>
      </w:tabs>
      <w:spacing w:before="240" w:after="60"/>
      <w:ind w:left="5040" w:right="0" w:hanging="720"/>
      <w:outlineLvl w:val="6"/>
    </w:pPr>
    <w:rPr>
      <w:rFonts w:ascii="Calibri" w:hAnsi="Calibri" w:eastAsia="Times New Roman" w:cs="Times New Roman"/>
      <w:lang w:val="en-US" w:eastAsia="en-US"/>
    </w:rPr>
  </w:style>
  <w:style w:type="paragraph" w:styleId="8">
    <w:name w:val="Heading 8"/>
    <w:basedOn w:val="Normal"/>
    <w:next w:val="Normal"/>
    <w:qFormat/>
    <w:pPr>
      <w:numPr>
        <w:ilvl w:val="0"/>
        <w:numId w:val="0"/>
      </w:numPr>
      <w:tabs>
        <w:tab w:val="clear" w:pos="709"/>
        <w:tab w:val="left" w:pos="5760" w:leader="none"/>
      </w:tabs>
      <w:spacing w:before="240" w:after="60"/>
      <w:ind w:left="5760" w:right="0" w:hanging="720"/>
      <w:outlineLvl w:val="7"/>
    </w:pPr>
    <w:rPr>
      <w:rFonts w:ascii="Calibri" w:hAnsi="Calibri" w:eastAsia="Times New Roman" w:cs="Times New Roman"/>
      <w:i/>
      <w:iCs/>
      <w:lang w:val="en-US" w:eastAsia="en-US"/>
    </w:rPr>
  </w:style>
  <w:style w:type="paragraph" w:styleId="9">
    <w:name w:val="Heading 9"/>
    <w:basedOn w:val="Normal"/>
    <w:next w:val="Normal"/>
    <w:qFormat/>
    <w:pPr>
      <w:numPr>
        <w:ilvl w:val="0"/>
        <w:numId w:val="0"/>
      </w:numPr>
      <w:tabs>
        <w:tab w:val="clear" w:pos="709"/>
        <w:tab w:val="left" w:pos="6480" w:leader="none"/>
      </w:tabs>
      <w:spacing w:before="240" w:after="60"/>
      <w:ind w:left="6480" w:right="0" w:hanging="720"/>
      <w:outlineLvl w:val="8"/>
    </w:pPr>
    <w:rPr>
      <w:rFonts w:ascii="Cambria" w:hAnsi="Cambria" w:eastAsia="Times New Roman" w:cs="Times New Roman"/>
      <w:sz w:val="22"/>
      <w:szCs w:val="22"/>
      <w:lang w:val="en-US" w:eastAsia="en-US"/>
    </w:rPr>
  </w:style>
  <w:style w:type="character" w:styleId="DefaultParagraphFont">
    <w:name w:val="Default Paragraph Font"/>
    <w:qFormat/>
    <w:rPr/>
  </w:style>
  <w:style w:type="character" w:styleId="Style5">
    <w:name w:val="Интернет-ссылка"/>
    <w:rPr>
      <w:color w:val="0000FF"/>
      <w:u w:val="single"/>
    </w:rPr>
  </w:style>
  <w:style w:type="character" w:styleId="Bookmark">
    <w:name w:val="bookmark"/>
    <w:basedOn w:val="DefaultParagraphFont"/>
    <w:qFormat/>
    <w:rPr/>
  </w:style>
  <w:style w:type="character" w:styleId="Appleconvertedspace">
    <w:name w:val="apple-converted-space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Style6">
    <w:name w:val="Выделение"/>
    <w:qFormat/>
    <w:rPr>
      <w:i/>
      <w:iCs/>
    </w:rPr>
  </w:style>
  <w:style w:type="character" w:styleId="Pagenumber">
    <w:name w:val="page number"/>
    <w:basedOn w:val="DefaultParagraphFont"/>
    <w:qFormat/>
    <w:rPr/>
  </w:style>
  <w:style w:type="character" w:styleId="Style7">
    <w:name w:val="Нижний колонтитул Знак"/>
    <w:basedOn w:val="DefaultParagraphFont"/>
    <w:qFormat/>
    <w:rPr>
      <w:sz w:val="24"/>
      <w:szCs w:val="24"/>
    </w:rPr>
  </w:style>
  <w:style w:type="character" w:styleId="11">
    <w:name w:val="Заголовок 1 Знак"/>
    <w:basedOn w:val="DefaultParagraphFont"/>
    <w:qFormat/>
    <w:rPr>
      <w:b/>
      <w:i/>
      <w:sz w:val="32"/>
      <w:lang w:val="en-US"/>
    </w:rPr>
  </w:style>
  <w:style w:type="character" w:styleId="21">
    <w:name w:val="Заголовок 2 Знак"/>
    <w:basedOn w:val="DefaultParagraphFont"/>
    <w:qFormat/>
    <w:rPr>
      <w:b/>
      <w:i/>
      <w:color w:val="000000"/>
      <w:sz w:val="32"/>
    </w:rPr>
  </w:style>
  <w:style w:type="character" w:styleId="31">
    <w:name w:val="Заголовок 3 Знак"/>
    <w:basedOn w:val="DefaultParagraphFont"/>
    <w:qFormat/>
    <w:rPr>
      <w:rFonts w:ascii="Arial" w:hAnsi="Arial" w:cs="Arial"/>
      <w:b/>
      <w:bCs/>
      <w:sz w:val="26"/>
      <w:szCs w:val="26"/>
    </w:rPr>
  </w:style>
  <w:style w:type="character" w:styleId="Style8">
    <w:name w:val="Без интервала Знак"/>
    <w:qFormat/>
    <w:rPr>
      <w:rFonts w:ascii="Calibri" w:hAnsi="Calibri"/>
      <w:sz w:val="22"/>
      <w:szCs w:val="22"/>
    </w:rPr>
  </w:style>
  <w:style w:type="character" w:styleId="22">
    <w:name w:val="Основной текст (2)_"/>
    <w:basedOn w:val="DefaultParagraphFont"/>
    <w:qFormat/>
    <w:rPr>
      <w:sz w:val="22"/>
      <w:szCs w:val="22"/>
      <w:shd w:fill="FFFFFF" w:val="clear"/>
    </w:rPr>
  </w:style>
  <w:style w:type="character" w:styleId="51">
    <w:name w:val="Основной текст (5)_"/>
    <w:basedOn w:val="DefaultParagraphFont"/>
    <w:qFormat/>
    <w:rPr>
      <w:shd w:fill="FFFFFF" w:val="clear"/>
    </w:rPr>
  </w:style>
  <w:style w:type="character" w:styleId="61">
    <w:name w:val="Основной текст (6)_"/>
    <w:basedOn w:val="DefaultParagraphFont"/>
    <w:qFormat/>
    <w:rPr>
      <w:sz w:val="22"/>
      <w:szCs w:val="22"/>
      <w:shd w:fill="FFFFFF" w:val="clear"/>
    </w:rPr>
  </w:style>
  <w:style w:type="character" w:styleId="41">
    <w:name w:val="Заголовок 4 Знак"/>
    <w:basedOn w:val="DefaultParagraphFont"/>
    <w:qFormat/>
    <w:rPr>
      <w:rFonts w:ascii="Calibri" w:hAnsi="Calibri" w:eastAsia="Times New Roman" w:cs="Times New Roman"/>
      <w:b/>
      <w:bCs/>
      <w:sz w:val="28"/>
      <w:szCs w:val="28"/>
      <w:lang w:val="en-US" w:eastAsia="en-US"/>
    </w:rPr>
  </w:style>
  <w:style w:type="character" w:styleId="52">
    <w:name w:val="Заголовок 5 Знак"/>
    <w:basedOn w:val="DefaultParagraphFont"/>
    <w:qFormat/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character" w:styleId="62">
    <w:name w:val="Заголовок 6 Знак"/>
    <w:basedOn w:val="DefaultParagraphFont"/>
    <w:qFormat/>
    <w:rPr>
      <w:b/>
      <w:bCs/>
      <w:sz w:val="22"/>
      <w:szCs w:val="22"/>
      <w:lang w:val="en-US" w:eastAsia="en-US"/>
    </w:rPr>
  </w:style>
  <w:style w:type="character" w:styleId="71">
    <w:name w:val="Заголовок 7 Знак"/>
    <w:basedOn w:val="DefaultParagraphFont"/>
    <w:qFormat/>
    <w:rPr>
      <w:rFonts w:ascii="Calibri" w:hAnsi="Calibri" w:eastAsia="Times New Roman" w:cs="Times New Roman"/>
      <w:sz w:val="24"/>
      <w:szCs w:val="24"/>
      <w:lang w:val="en-US" w:eastAsia="en-US"/>
    </w:rPr>
  </w:style>
  <w:style w:type="character" w:styleId="81">
    <w:name w:val="Заголовок 8 Знак"/>
    <w:basedOn w:val="DefaultParagraphFont"/>
    <w:qFormat/>
    <w:rPr>
      <w:rFonts w:ascii="Calibri" w:hAnsi="Calibri" w:eastAsia="Times New Roman" w:cs="Times New Roman"/>
      <w:i/>
      <w:iCs/>
      <w:sz w:val="24"/>
      <w:szCs w:val="24"/>
      <w:lang w:val="en-US" w:eastAsia="en-US"/>
    </w:rPr>
  </w:style>
  <w:style w:type="character" w:styleId="91">
    <w:name w:val="Заголовок 9 Знак"/>
    <w:basedOn w:val="DefaultParagraphFont"/>
    <w:qFormat/>
    <w:rPr>
      <w:rFonts w:ascii="Cambria" w:hAnsi="Cambria" w:eastAsia="Times New Roman" w:cs="Times New Roman"/>
      <w:sz w:val="22"/>
      <w:szCs w:val="22"/>
      <w:lang w:val="en-US" w:eastAsia="en-US"/>
    </w:rPr>
  </w:style>
  <w:style w:type="character" w:styleId="Style9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pfo1">
    <w:name w:val="spfo1"/>
    <w:qFormat/>
    <w:rPr>
      <w:rFonts w:cs="Times New Roman"/>
    </w:rPr>
  </w:style>
  <w:style w:type="character" w:styleId="32">
    <w:name w:val="Основной текст (3)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>
    <w:name w:val="Основной текст (2) + Малые прописные"/>
    <w:basedOn w:val="22"/>
    <w:qFormat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>
    <w:name w:val="Заголовок №6_"/>
    <w:basedOn w:val="DefaultParagraphFont"/>
    <w:qFormat/>
    <w:rPr>
      <w:sz w:val="28"/>
      <w:szCs w:val="28"/>
      <w:shd w:fill="FFFFFF" w:val="clear"/>
    </w:rPr>
  </w:style>
  <w:style w:type="character" w:styleId="92">
    <w:name w:val="Основной текст (9) + Курсив"/>
    <w:basedOn w:val="DefaultParagraphFont"/>
    <w:qFormat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>
    <w:name w:val="Основной текст (2) Exact"/>
    <w:basedOn w:val="22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>
    <w:name w:val="Char Style 7"/>
    <w:qFormat/>
    <w:rPr>
      <w:sz w:val="26"/>
      <w:shd w:fill="FFFFFF" w:val="clear"/>
    </w:rPr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42">
    <w:name w:val="Основной текст (4)_"/>
    <w:basedOn w:val="DefaultParagraphFont"/>
    <w:qFormat/>
    <w:rPr>
      <w:sz w:val="28"/>
      <w:szCs w:val="28"/>
      <w:shd w:fill="FFFFFF" w:val="clear"/>
    </w:rPr>
  </w:style>
  <w:style w:type="character" w:styleId="285pt">
    <w:name w:val="Основной текст (2) + 8;5 pt"/>
    <w:basedOn w:val="22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>
    <w:name w:val="Основной текст (2) + 10 pt"/>
    <w:basedOn w:val="22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paragraph" w:styleId="Style10">
    <w:name w:val="Заголовок"/>
    <w:next w:val="Style11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pPr>
      <w:spacing w:lineRule="auto" w:line="312"/>
      <w:ind w:left="0" w:right="0"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">
    <w:name w:val="Абзац списка1"/>
    <w:basedOn w:val="Normal"/>
    <w:qFormat/>
    <w:pPr>
      <w:spacing w:before="0" w:after="0"/>
      <w:ind w:left="720" w:right="0" w:hanging="0"/>
      <w:contextualSpacing/>
    </w:pPr>
    <w:rPr>
      <w:rFonts w:ascii="Calibri" w:hAnsi="Calibri" w:cs="Microsoft Uighur"/>
    </w:rPr>
  </w:style>
  <w:style w:type="paragraph" w:styleId="Style16">
    <w:name w:val="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Calibri"/>
    </w:rPr>
  </w:style>
  <w:style w:type="paragraph" w:styleId="13">
    <w:name w:val="Без интервала1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Formattexttopleveltext">
    <w:name w:val="formattext topleveltext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</w:rPr>
  </w:style>
  <w:style w:type="paragraph" w:styleId="Rtecenter">
    <w:name w:val="rtecenter"/>
    <w:basedOn w:val="Normal"/>
    <w:qFormat/>
    <w:pPr>
      <w:spacing w:before="280" w:after="280"/>
    </w:pPr>
    <w:rPr/>
  </w:style>
  <w:style w:type="paragraph" w:styleId="Rteindent1">
    <w:name w:val="rteindent1"/>
    <w:basedOn w:val="Normal"/>
    <w:qFormat/>
    <w:pPr>
      <w:spacing w:before="280" w:after="280"/>
    </w:pPr>
    <w:rPr/>
  </w:style>
  <w:style w:type="paragraph" w:styleId="Rteindent2">
    <w:name w:val="rteindent2"/>
    <w:basedOn w:val="Normal"/>
    <w:qFormat/>
    <w:pPr>
      <w:spacing w:before="280" w:after="280"/>
    </w:pPr>
    <w:rPr/>
  </w:style>
  <w:style w:type="paragraph" w:styleId="Rteleftrteindent1">
    <w:name w:val="rteleft rteindent1"/>
    <w:basedOn w:val="Normal"/>
    <w:qFormat/>
    <w:pPr>
      <w:spacing w:before="280" w:after="280"/>
    </w:pPr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>
    <w:name w:val="Основной текст (2)"/>
    <w:basedOn w:val="Normal"/>
    <w:qFormat/>
    <w:pPr>
      <w:widowControl w:val="false"/>
      <w:shd w:fill="FFFFFF" w:val="clear"/>
      <w:spacing w:lineRule="auto" w:line="240" w:before="540" w:after="780"/>
      <w:ind w:left="0" w:right="0" w:hanging="320"/>
      <w:jc w:val="both"/>
    </w:pPr>
    <w:rPr>
      <w:sz w:val="22"/>
      <w:szCs w:val="22"/>
    </w:rPr>
  </w:style>
  <w:style w:type="paragraph" w:styleId="53">
    <w:name w:val="Основной текст (5)"/>
    <w:basedOn w:val="Normal"/>
    <w:qFormat/>
    <w:pPr>
      <w:widowControl w:val="false"/>
      <w:shd w:fill="FFFFFF" w:val="clear"/>
      <w:spacing w:lineRule="auto" w:line="240" w:before="180" w:after="180"/>
      <w:jc w:val="center"/>
    </w:pPr>
    <w:rPr>
      <w:b/>
      <w:bCs/>
      <w:sz w:val="20"/>
      <w:szCs w:val="20"/>
    </w:rPr>
  </w:style>
  <w:style w:type="paragraph" w:styleId="64">
    <w:name w:val="Основной текст (6)"/>
    <w:basedOn w:val="Normal"/>
    <w:qFormat/>
    <w:pPr>
      <w:widowControl w:val="false"/>
      <w:shd w:fill="FFFFFF" w:val="clear"/>
      <w:spacing w:lineRule="exact" w:line="272"/>
      <w:ind w:left="0" w:right="0" w:hanging="320"/>
      <w:jc w:val="both"/>
    </w:pPr>
    <w:rPr>
      <w:sz w:val="22"/>
      <w:szCs w:val="22"/>
    </w:rPr>
  </w:style>
  <w:style w:type="paragraph" w:styleId="Headertexttopleveltextcentertext">
    <w:name w:val="headertext topleveltext centertext"/>
    <w:basedOn w:val="Normal"/>
    <w:qFormat/>
    <w:pPr>
      <w:spacing w:before="280" w:after="280"/>
    </w:pPr>
    <w:rPr>
      <w:rFonts w:eastAsia="Calibri"/>
    </w:rPr>
  </w:style>
  <w:style w:type="paragraph" w:styleId="65">
    <w:name w:val="Заголовок №6"/>
    <w:basedOn w:val="Normal"/>
    <w:qFormat/>
    <w:pPr>
      <w:widowControl w:val="false"/>
      <w:numPr>
        <w:ilvl w:val="0"/>
        <w:numId w:val="0"/>
      </w:numPr>
      <w:shd w:fill="FFFFFF" w:val="clear"/>
      <w:spacing w:lineRule="exact" w:line="322" w:before="300" w:after="200"/>
      <w:ind w:left="0" w:right="0" w:hanging="120"/>
      <w:jc w:val="center"/>
      <w:outlineLvl w:val="5"/>
    </w:pPr>
    <w:rPr>
      <w:b/>
      <w:bCs/>
      <w:sz w:val="28"/>
      <w:szCs w:val="28"/>
    </w:rPr>
  </w:style>
  <w:style w:type="paragraph" w:styleId="Style61">
    <w:name w:val="Style 6"/>
    <w:basedOn w:val="Normal"/>
    <w:qFormat/>
    <w:pPr>
      <w:widowControl w:val="false"/>
      <w:shd w:fill="FFFFFF" w:val="clear"/>
      <w:spacing w:lineRule="atLeast" w:line="240" w:before="0" w:after="720"/>
      <w:ind w:left="0" w:right="0" w:hanging="700"/>
    </w:pPr>
    <w:rPr>
      <w:sz w:val="26"/>
      <w:szCs w:val="20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ConsPlusCell">
    <w:name w:val="ConsPlusCell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43">
    <w:name w:val="Основной текст (4)"/>
    <w:basedOn w:val="Normal"/>
    <w:qFormat/>
    <w:pPr>
      <w:widowControl w:val="false"/>
      <w:shd w:fill="FFFFFF" w:val="clear"/>
      <w:spacing w:lineRule="auto" w:line="240" w:before="120" w:after="300"/>
      <w:jc w:val="both"/>
    </w:pPr>
    <w:rPr>
      <w:sz w:val="28"/>
      <w:szCs w:val="28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LibreOffice/7.0.0.3$Windows_x86 LibreOffice_project/8061b3e9204bef6b321a21033174034a5e2ea88e</Application>
  <Pages>3</Pages>
  <Words>423</Words>
  <Characters>3244</Characters>
  <CharactersWithSpaces>3740</CharactersWithSpaces>
  <Paragraphs>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2017-01-17T12:19:00Z</dcterms:created>
  <dc:creator>User</dc:creator>
  <dc:description/>
  <dc:language>ru-RU</dc:language>
  <cp:lastModifiedBy/>
  <cp:lastPrinted>2020-07-13T13:15:17Z</cp:lastPrinted>
  <dcterms:modified xsi:type="dcterms:W3CDTF">2022-02-03T09:28:56Z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