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567" w:firstLine="851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567" w:firstLine="851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567" w:firstLine="851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ind w:left="567" w:firstLine="851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567" w:firstLine="851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ind w:left="567" w:firstLine="851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ind w:left="567" w:firstLine="851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34 - МА</w:t>
      </w:r>
    </w:p>
    <w:tbl>
      <w:tblPr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865"/>
      </w:tblGrid>
      <w:tr>
        <w:trPr/>
        <w:tc>
          <w:tcPr>
            <w:tcW w:w="5110" w:type="dxa"/>
            <w:tcBorders/>
            <w:shd w:color="auto" w:fill="auto" w:val="clear"/>
          </w:tcPr>
          <w:p>
            <w:pPr>
              <w:pStyle w:val="NoSpacing"/>
              <w:widowControl w:val="false"/>
              <w:ind w:left="567" w:hanging="0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</w:t>
            </w:r>
            <w:r>
              <w:rPr>
                <w:rFonts w:ascii="Book Antiqua" w:hAnsi="Book Antiqua"/>
                <w:sz w:val="24"/>
                <w:szCs w:val="24"/>
              </w:rPr>
              <w:t>25 марта 2022 года</w:t>
            </w:r>
          </w:p>
        </w:tc>
        <w:tc>
          <w:tcPr>
            <w:tcW w:w="4865" w:type="dxa"/>
            <w:tcBorders/>
            <w:shd w:color="auto" w:fill="auto" w:val="clear"/>
          </w:tcPr>
          <w:p>
            <w:pPr>
              <w:pStyle w:val="NoSpacing"/>
              <w:widowControl w:val="false"/>
              <w:ind w:left="567" w:firstLine="851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 Кача</w:t>
            </w:r>
          </w:p>
        </w:tc>
      </w:tr>
      <w:tr>
        <w:trPr/>
        <w:tc>
          <w:tcPr>
            <w:tcW w:w="9975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ind w:left="567" w:firstLine="851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ind w:left="567" w:right="-110" w:firstLine="851"/>
              <w:jc w:val="center"/>
              <w:rPr>
                <w:rFonts w:eastAsia="SimSun"/>
                <w:b/>
                <w:b/>
                <w:i/>
                <w:i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SimSun"/>
                <w:b/>
                <w:i/>
                <w:color w:val="000000"/>
                <w:kern w:val="2"/>
                <w:szCs w:val="24"/>
                <w:lang w:eastAsia="ar-SA"/>
              </w:rPr>
              <w:t xml:space="preserve"> </w:t>
            </w:r>
            <w:r>
              <w:rPr>
                <w:rFonts w:eastAsia="SimSun"/>
                <w:b/>
                <w:i/>
                <w:color w:val="000000"/>
                <w:kern w:val="2"/>
                <w:szCs w:val="24"/>
                <w:lang w:eastAsia="ar-SA"/>
              </w:rPr>
              <w:t>Об утверждении Порядка составления и ведения кассового плана исполнения бюджета внутригородского муниципального образования города Севастополя - Качинский муниципальный округ</w:t>
            </w:r>
          </w:p>
          <w:p>
            <w:pPr>
              <w:pStyle w:val="NoSpacing"/>
              <w:widowControl w:val="false"/>
              <w:ind w:left="567" w:firstLine="851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</w:tc>
      </w:tr>
    </w:tbl>
    <w:p>
      <w:pPr>
        <w:pStyle w:val="13"/>
        <w:widowControl w:val="false"/>
        <w:shd w:val="clear" w:color="auto" w:fill="FFFFFF"/>
        <w:spacing w:before="0" w:after="0"/>
        <w:ind w:left="567" w:right="140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 основании экспертного заключения № 89 от 23.03.2022 Департамента внутренней политики города Севастополя, направленного письмом № 695/01-33-01-17/03/22 от 24.03.2022 года, в соответствии со статьей 217.1 Бюджетного кодекса Российской Федерации, местная администрация Качинского муниципального округа</w:t>
      </w:r>
    </w:p>
    <w:p>
      <w:pPr>
        <w:pStyle w:val="13"/>
        <w:spacing w:lineRule="atLeast" w:line="100"/>
        <w:ind w:left="567" w:right="140" w:firstLine="851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ПОСТАНОВЛЯЕТ:</w:t>
      </w:r>
    </w:p>
    <w:p>
      <w:pPr>
        <w:pStyle w:val="13"/>
        <w:numPr>
          <w:ilvl w:val="0"/>
          <w:numId w:val="1"/>
        </w:numPr>
        <w:spacing w:lineRule="atLeast" w:line="100"/>
        <w:ind w:left="567" w:right="140"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Утвердить Порядок составления и ведения кассового плана исполнения бюджета внутригородского муниципального образования города Севастополя - Качинский муниципальный округ </w:t>
      </w:r>
      <w:r>
        <w:rPr>
          <w:rFonts w:ascii="Book Antiqua" w:hAnsi="Book Antiqua"/>
          <w:color w:val="000000"/>
          <w:sz w:val="24"/>
          <w:szCs w:val="24"/>
          <w:lang w:bidi="ru-RU"/>
        </w:rPr>
        <w:t>(далее - Порядок) согласно Приложению к настоящему постановлению</w:t>
      </w:r>
    </w:p>
    <w:p>
      <w:pPr>
        <w:pStyle w:val="13"/>
        <w:widowControl w:val="false"/>
        <w:shd w:val="clear" w:color="auto" w:fill="FFFFFF"/>
        <w:spacing w:before="0" w:after="0"/>
        <w:ind w:left="567" w:right="140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 Со дня вступления в силу настоящего постановления признать утратившим силу постановление местной администрации Качинского муниципального округа от 10 января 2022 года № 03--МА «Об утверждении Порядка составления и ведения кассового плана исполнения бюджета внутригородского муниципального образования города Севастополя - Качинский муниципальный округ».</w:t>
      </w:r>
    </w:p>
    <w:p>
      <w:pPr>
        <w:pStyle w:val="NoSpacing"/>
        <w:ind w:left="567" w:right="140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3. Обнародовать настоящее постановление на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Настоящее постановление вступает в силу со дня официального обнародования.</w:t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cs="Times New Roman,BoldItalic" w:ascii="Book Antiqua" w:hAnsi="Book Antiqua"/>
          <w:b/>
          <w:bCs/>
          <w:i/>
          <w:iCs/>
        </w:rPr>
        <w:t xml:space="preserve">Глава ВМО Качинский МО, </w:t>
      </w:r>
      <w:r>
        <w:rPr>
          <w:rFonts w:cs="Times New Roman,BoldItalic" w:ascii="Book Antiqua" w:hAnsi="Book Antiqua"/>
          <w:b/>
          <w:bCs/>
          <w:i/>
          <w:iCs/>
          <w:color w:val="000000"/>
        </w:rPr>
        <w:t>исполняющий</w:t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cs="Times New Roman,BoldItalic" w:ascii="Book Antiqua" w:hAnsi="Book Antiqua"/>
          <w:b/>
          <w:bCs/>
          <w:i/>
          <w:iCs/>
          <w:color w:val="000000"/>
        </w:rPr>
        <w:t xml:space="preserve">полномочия председателя Совета,                                                                    </w:t>
      </w:r>
      <w:r>
        <w:rPr>
          <w:rFonts w:ascii="Book Antiqua" w:hAnsi="Book Antiqua"/>
          <w:b/>
          <w:i/>
          <w:sz w:val="24"/>
          <w:szCs w:val="24"/>
        </w:rPr>
        <w:t>Н.М. Герасим</w:t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 w:cs="Times New Roman,BoldItalic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Times New Roman,BoldItalic" w:ascii="Book Antiqua" w:hAnsi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 w:cs="Times New Roman,BoldItalic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Times New Roman,BoldItalic" w:ascii="Book Antiqua" w:hAnsi="Book Antiqua"/>
          <w:b/>
          <w:bCs/>
          <w:i/>
          <w:iCs/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 w:cs="Times New Roman,BoldItalic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Times New Roman,BoldItalic" w:ascii="Book Antiqua" w:hAnsi="Book Antiqua"/>
          <w:b/>
          <w:bCs/>
          <w:i/>
          <w:iCs/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 w:cs="Times New Roman,BoldItalic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Times New Roman,BoldItalic" w:ascii="Book Antiqua" w:hAnsi="Book Antiqua"/>
          <w:b/>
          <w:bCs/>
          <w:i/>
          <w:iCs/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left="567" w:right="140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left="567" w:firstLine="851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67" w:firstLine="524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Приложение</w:t>
      </w:r>
    </w:p>
    <w:p>
      <w:pPr>
        <w:pStyle w:val="NoSpacing"/>
        <w:ind w:left="567" w:firstLine="524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к постановлению</w:t>
      </w:r>
    </w:p>
    <w:p>
      <w:pPr>
        <w:pStyle w:val="NoSpacing"/>
        <w:ind w:left="567" w:firstLine="524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местной администрации </w:t>
      </w:r>
    </w:p>
    <w:p>
      <w:pPr>
        <w:pStyle w:val="NoSpacing"/>
        <w:ind w:left="567" w:firstLine="524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Качинского муниципального округа</w:t>
      </w:r>
    </w:p>
    <w:p>
      <w:pPr>
        <w:pStyle w:val="NoSpacing"/>
        <w:ind w:left="567" w:firstLine="5245"/>
        <w:rPr>
          <w:rFonts w:ascii="Book Antiqua" w:hAnsi="Book Antiqua"/>
          <w:i/>
          <w:i/>
        </w:rPr>
      </w:pPr>
      <w:r>
        <w:rPr>
          <w:rFonts w:ascii="Book Antiqua" w:hAnsi="Book Antiqua"/>
          <w:sz w:val="20"/>
          <w:szCs w:val="20"/>
        </w:rPr>
        <w:t>от 25 марта 2022 г. № 34-МА</w:t>
      </w:r>
    </w:p>
    <w:p>
      <w:pPr>
        <w:pStyle w:val="NoSpacing"/>
        <w:widowControl w:val="false"/>
        <w:ind w:left="567" w:firstLine="851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</w:r>
    </w:p>
    <w:p>
      <w:pPr>
        <w:pStyle w:val="Normal"/>
        <w:tabs>
          <w:tab w:val="clear" w:pos="709"/>
          <w:tab w:val="left" w:pos="5670" w:leader="none"/>
        </w:tabs>
        <w:ind w:left="567" w:right="-852"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ПОРЯДОК</w:t>
      </w:r>
    </w:p>
    <w:p>
      <w:pPr>
        <w:pStyle w:val="Normal"/>
        <w:suppressAutoHyphens w:val="true"/>
        <w:ind w:left="567" w:right="-144" w:hanging="0"/>
        <w:jc w:val="center"/>
        <w:rPr>
          <w:rFonts w:eastAsia="SimSun"/>
          <w:b/>
          <w:b/>
          <w:bCs/>
          <w:kern w:val="2"/>
          <w:szCs w:val="24"/>
          <w:lang w:eastAsia="ar-SA"/>
        </w:rPr>
      </w:pPr>
      <w:r>
        <w:rPr>
          <w:rFonts w:eastAsia="SimSun"/>
          <w:b/>
          <w:bCs/>
          <w:kern w:val="2"/>
          <w:szCs w:val="24"/>
          <w:lang w:eastAsia="ar-SA"/>
        </w:rPr>
        <w:t xml:space="preserve">СОСТАВЛЕНИЯ И ВЕДЕНИЯ КАССОВОГО ПЛАНА ИСПОЛНЕНИЯ БЮДЖЕТА ВНУТРИГОРОДСКОГО МУНИЦИПАЛЬНОГО ОБРАЗОВАНИЯ ГОРОДА СЕВАСТОПОЛЯ </w:t>
        <w:softHyphen/>
        <w:t>– КАЧИНСКИЙ МУНИЦИПАЛЬНЫЙ ОКРУГ</w:t>
      </w:r>
    </w:p>
    <w:p>
      <w:pPr>
        <w:pStyle w:val="Normal"/>
        <w:suppressAutoHyphens w:val="true"/>
        <w:ind w:left="567" w:firstLine="851"/>
        <w:jc w:val="center"/>
        <w:rPr>
          <w:rFonts w:eastAsia="SimSun"/>
          <w:b/>
          <w:b/>
          <w:bCs/>
          <w:color w:val="000000"/>
          <w:kern w:val="2"/>
          <w:szCs w:val="24"/>
          <w:lang w:eastAsia="ar-SA"/>
        </w:rPr>
      </w:pPr>
      <w:r>
        <w:rPr>
          <w:rFonts w:eastAsia="SimSun"/>
          <w:b/>
          <w:bCs/>
          <w:color w:val="000000"/>
          <w:kern w:val="2"/>
          <w:szCs w:val="24"/>
          <w:lang w:eastAsia="ar-SA"/>
        </w:rPr>
      </w:r>
    </w:p>
    <w:p>
      <w:pPr>
        <w:pStyle w:val="24"/>
        <w:numPr>
          <w:ilvl w:val="0"/>
          <w:numId w:val="2"/>
        </w:numPr>
        <w:shd w:val="clear" w:color="auto" w:fill="auto"/>
        <w:spacing w:lineRule="auto" w:line="240" w:before="0" w:after="0"/>
        <w:ind w:left="567" w:right="-852" w:firstLine="142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Общие положения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Настоящий Порядок разработан в соответствии с Бюджетным кодексом Российской Федерации в целях организации исполнения бюджета внутригородского муниципального образования города Севастополя Качинский муниципальный округ (далее – местный бюджет) и определяет правила составления и ведения кассового плана исполнения бюджета внутригородского муниципального образования города Севастополя – Качинский муниципальный округ в текущем финансовом году (далее - кассовый план) а также состав и сроки предоставления главными администраторами доходов бюджета (далее ГАДБ), главными распорядителями бюджетных средств (далее ГРБС), главными администраторами источников финансирования бюджета (далее - ГАИФДБ) (далее – участники процесса прогнозирования) сведений, необходимых для составления и ведения кассового плана (далее - Сведения).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Кассовый план представляет собой прогноз поступлений в местный бюджет, перечислений из местного бюджета по месяцам текущего финансового года в целях определения прогнозного состояния единого счета, включая временный кассовый разрыв и объем временно свободных средств.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1.2. Кассовый план используется для управления доходами местного бюджета с целью обеспечения полной и своевременной оплаты всех предусмотренных на текущий финансовый год обязательств.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1.3. Показатели кассового плана формируются в валюте Российской Федерации и включают в себя: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прогноз поступлений в местный бюджет по доходам на текущий финансовый год;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прогноз перечислений из местного бюджета по расходам на текущий финансовый год;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прогноз поступлений и перечислений по источникам финансирования дефицита местного бюджета на текущий финансовый год.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Прогноз перечислений из местного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1.4. Кассовый план составляется и ведется местной администрацией Качинского муниципального округа (далее – местная администрация) (финансово - экономическим отделом местной администрации) на бумажном носителе и в электронном виде.</w:t>
      </w:r>
    </w:p>
    <w:p>
      <w:pPr>
        <w:pStyle w:val="13"/>
        <w:widowControl w:val="false"/>
        <w:shd w:val="clear" w:color="auto" w:fill="FFFFFF"/>
        <w:spacing w:before="0" w:after="0"/>
        <w:ind w:left="567" w:firstLine="851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numPr>
          <w:ilvl w:val="0"/>
          <w:numId w:val="2"/>
        </w:numPr>
        <w:shd w:val="clear" w:color="auto" w:fill="auto"/>
        <w:spacing w:lineRule="auto" w:line="240" w:before="0" w:after="0"/>
        <w:ind w:left="567" w:right="-144" w:firstLine="851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Составление кассового плана</w:t>
      </w:r>
    </w:p>
    <w:p>
      <w:pPr>
        <w:pStyle w:val="24"/>
        <w:shd w:val="clear" w:color="auto" w:fill="auto"/>
        <w:spacing w:lineRule="auto" w:line="240" w:before="0" w:after="0"/>
        <w:ind w:left="567" w:right="-144" w:hanging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2.1. Кассовый план составляется на текущий финансовый год с помесячным распределением после принятия решения о местном бюджете по форме согласно приложению № 1 к настоящему Порядку не позднее 31 декабря отчетного финансового года.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2.2. Кассовый план подписывается начальником финансово - экономического отдела местной администрации и утверждается Главой внутригородского муниципального образования Качинский муниципальный округ, исполняющим полномочия председателя Совета, Главой местной администрации Качинского муниципального округа.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2.3. Составление и ведение кассового плана осуществляется финансово-экономическим отделом местной администрации на основании Сведений, предоставляемых участниками процесса прогнозирования, с учетом информации об операциях по управлению остатками средств на едином счете бюджета. 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2.4. При формировании кассового плана на текущий финансовый год финансово-экономический отдел местной администрации основывается на следующих сведениях: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прогнозе поступлений доходов в местный бюджет, уточненных решением о местном бюджете в разрезе кодов бюджетной классификации;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плановых расходах, утверждённых решением о местном бюджете;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- нормах и порядках выплат, установленных законодательством Российской Федерации. 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2.5. Кассовый план в части кассовых поступлений в местный бюджет формируется финансово-экономическим отделом местной администрации и составляются на основе: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данных, представленных ГАДБ, в разрезе кодов бюджетной классификации доходов бюджета с помесячной детализацией;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данных, представленных ГАИФДБ, в разрезе кассовых поступлений по источникам финансирования дефицита местного бюджета с помесячной детализацией по кодам бюджетной классификации источников финансирования дефицита бюджета;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данных, представленных ГРБС с помесячной детализацией.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Показатели прогноза кассовых поступлений в местный бюджет должны соответствовать показателям, утвержденным решением о местном бюджете.</w:t>
      </w:r>
    </w:p>
    <w:p>
      <w:pPr>
        <w:pStyle w:val="24"/>
        <w:numPr>
          <w:ilvl w:val="1"/>
          <w:numId w:val="3"/>
        </w:numPr>
        <w:shd w:val="clear" w:color="auto" w:fill="auto"/>
        <w:spacing w:before="0" w:after="0"/>
        <w:ind w:left="567" w:right="282" w:firstLine="993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Кассовый план в части кассовых выплат из местного бюджета формируется финансово-экономическим отделом местной администрации и составляются на основе:</w:t>
      </w:r>
    </w:p>
    <w:p>
      <w:pPr>
        <w:pStyle w:val="24"/>
        <w:shd w:val="clear" w:color="auto" w:fill="auto"/>
        <w:spacing w:before="0" w:after="0"/>
        <w:ind w:left="1560" w:right="282" w:hanging="142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сводной бюджетной росписи местного бюджета;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данных, представленных участниками процесса прогнозирования, в разрезе кассовых выплат по источникам финансирования дефицита местного бюджета с помесячной детализацией по кодам бюджетной классификации источников финансирования дефицита бюджета;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данных, представленных ГРБС с помесячной детализацией.</w:t>
      </w:r>
    </w:p>
    <w:p>
      <w:pPr>
        <w:pStyle w:val="24"/>
        <w:shd w:val="clear" w:color="auto" w:fill="auto"/>
        <w:spacing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Показатели прогноза кассовых выплат из местного бюджета должны соответствовать показателям, утвержденным решением о местном бюджете.</w:t>
      </w:r>
    </w:p>
    <w:p>
      <w:pPr>
        <w:pStyle w:val="24"/>
        <w:numPr>
          <w:ilvl w:val="1"/>
          <w:numId w:val="3"/>
        </w:numPr>
        <w:shd w:val="clear" w:color="auto" w:fill="auto"/>
        <w:tabs>
          <w:tab w:val="clear" w:pos="709"/>
          <w:tab w:val="left" w:pos="1560" w:leader="none"/>
        </w:tabs>
        <w:spacing w:before="0" w:after="0"/>
        <w:ind w:left="709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Финансово-экономический отдел местной администрации проводит проверку сбалансированности показателей кассового плана в каждом месяце, представляет кассовый план на утверждение Главе местной администрации Качинского муниципального округа.</w:t>
      </w:r>
    </w:p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left="567" w:right="282" w:hanging="0"/>
        <w:jc w:val="center"/>
        <w:rPr>
          <w:rFonts w:ascii="Book Antiqua" w:hAnsi="Book Antiqua"/>
          <w:b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Ведение кассового плана</w:t>
      </w:r>
    </w:p>
    <w:p>
      <w:pPr>
        <w:pStyle w:val="24"/>
        <w:shd w:val="clear" w:color="auto" w:fill="auto"/>
        <w:spacing w:lineRule="auto" w:line="240" w:before="0" w:after="0"/>
        <w:ind w:left="567" w:right="282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3.1. Ведение кассового плана осуществляется посредством внесения изменений в его показатели: 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 в связи с принятием решений Совета Качинского муниципального округа о внесении изменений в решение о местном бюджете;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 на основании предложений, представляемых участниками процесса прогнозирования об изменении показателей кассового плана, в форме письма или служебной записки.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3.2. Кассовый план с изменениями, внесенными в его показатели в соответствии с пунктом 3.1. настоящего Порядка, формируется: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1) не позднее двадцатого рабочего дня со дня вступления в силу решения о внесении изменений в решение о местном бюджете по состоянию на дату вступления в силу решения о внесении изменений в решение о местном бюджете на текущий финансовый год и плановый период;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2) ежеквартально по состоянию на первое число текущего месяца в срок не позднее шестого рабочего дня текущего месяца.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3.3. В случае нарушения сбалансированности показателей кассового плана, после внесенных изменений, по согласованию с главой внутригородского муниципального образования города Севастополя Качинский муниципальный округ, вносятся предложения по сокращению выплат в период возникновения дефицита местного бюджета.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3.4. После проверки сбалансированности показателей кассового плана указанный документ с внесенными изменениями предоставляется на утверждение Главе внутригородского муниципального образования города Севастополя Качинский муниципальный округ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3.5.  В целях составления кассового плана финансово – экономический отдел формирует: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Прогноз поступлений по доходам бюджета на текущий финансовый год по форме согласно приложению 2 к настоящему Порядку;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- Прогноз перечислений по расходам бюджета на текущий финансовый год по форме согласно приложению №3 к настоящему Порядку.</w:t>
      </w:r>
    </w:p>
    <w:p>
      <w:pPr>
        <w:pStyle w:val="24"/>
        <w:shd w:val="clear" w:color="auto" w:fill="auto"/>
        <w:spacing w:lineRule="auto" w:line="240" w:before="0" w:after="0"/>
        <w:ind w:left="567" w:right="-144" w:firstLine="851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Показатели кассового плана должны быть сбалансированы и соответствовать в части прогноза поступлений в местный бюджет – кассовому плану по доходам, в части прогноза перечислений из местного бюджета - утвержденным в сводной бюджетной росписи бюджетным ассигнованиям, в части прогноза по источникам финансирования дефицита местного бюджета – утвержденным показателям по источникам финансирования дефицита бюджета.</w:t>
      </w:r>
    </w:p>
    <w:tbl>
      <w:tblPr>
        <w:tblStyle w:val="afb"/>
        <w:tblW w:w="9923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21"/>
        <w:gridCol w:w="1276"/>
        <w:gridCol w:w="2126"/>
      </w:tblGrid>
      <w:tr>
        <w:trPr/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13"/>
              <w:widowControl/>
              <w:spacing w:before="0" w:after="0"/>
              <w:ind w:left="176" w:hanging="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kern w:val="0"/>
                <w:lang w:val="ru-RU" w:bidi="ar-SA"/>
              </w:rPr>
            </w:r>
          </w:p>
          <w:p>
            <w:pPr>
              <w:pStyle w:val="13"/>
              <w:widowControl/>
              <w:spacing w:before="0" w:after="0"/>
              <w:ind w:left="176" w:hanging="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kern w:val="0"/>
                <w:lang w:val="ru-RU" w:bidi="ar-S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 xml:space="preserve">исполняющий </w:t>
            </w:r>
          </w:p>
          <w:p>
            <w:pPr>
              <w:pStyle w:val="13"/>
              <w:widowControl/>
              <w:spacing w:before="0" w:after="0"/>
              <w:ind w:left="176" w:hanging="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полномочия председателя Совета,</w:t>
            </w:r>
          </w:p>
          <w:p>
            <w:pPr>
              <w:pStyle w:val="NoSpacing"/>
              <w:widowControl/>
              <w:spacing w:before="0" w:after="0"/>
              <w:ind w:left="176" w:hanging="0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Глава местной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ind w:left="567" w:firstLine="851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Book Antiqua" w:hAnsi="Book Antiqua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ind w:left="567" w:firstLine="851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13"/>
              <w:widowControl/>
              <w:spacing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Н.М. Герасим</w:t>
            </w:r>
          </w:p>
        </w:tc>
      </w:tr>
    </w:tbl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851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13"/>
        <w:widowControl w:val="false"/>
        <w:shd w:val="clear" w:color="auto" w:fill="FFFFFF"/>
        <w:jc w:val="both"/>
        <w:rPr/>
      </w:pPr>
      <w:r>
        <w:rPr/>
      </w:r>
    </w:p>
    <w:p>
      <w:pPr>
        <w:pStyle w:val="Normal"/>
        <w:tabs>
          <w:tab w:val="clear" w:pos="709"/>
          <w:tab w:val="left" w:pos="2985" w:leader="none"/>
        </w:tabs>
        <w:ind w:left="9072" w:hanging="0"/>
        <w:rPr>
          <w:szCs w:val="24"/>
        </w:rPr>
      </w:pPr>
      <w:r>
        <w:rPr>
          <w:szCs w:val="24"/>
        </w:rPr>
        <w:t>Приложение 1</w:t>
      </w:r>
    </w:p>
    <w:p>
      <w:pPr>
        <w:pStyle w:val="Normal"/>
        <w:tabs>
          <w:tab w:val="clear" w:pos="709"/>
          <w:tab w:val="left" w:pos="2985" w:leader="none"/>
        </w:tabs>
        <w:ind w:left="9072" w:hanging="0"/>
        <w:rPr>
          <w:szCs w:val="24"/>
        </w:rPr>
      </w:pPr>
      <w:r>
        <w:rPr>
          <w:szCs w:val="24"/>
        </w:rPr>
        <w:t>к Порядку составления и ведения</w:t>
      </w:r>
    </w:p>
    <w:p>
      <w:pPr>
        <w:pStyle w:val="Normal"/>
        <w:tabs>
          <w:tab w:val="clear" w:pos="709"/>
          <w:tab w:val="left" w:pos="2985" w:leader="none"/>
        </w:tabs>
        <w:ind w:left="9072" w:hanging="0"/>
        <w:rPr>
          <w:szCs w:val="24"/>
        </w:rPr>
      </w:pPr>
      <w:r>
        <w:rPr>
          <w:szCs w:val="24"/>
        </w:rPr>
        <w:t>кассового плана исполнения бюджета</w:t>
      </w:r>
    </w:p>
    <w:p>
      <w:pPr>
        <w:pStyle w:val="Normal"/>
        <w:tabs>
          <w:tab w:val="clear" w:pos="709"/>
          <w:tab w:val="left" w:pos="2985" w:leader="none"/>
        </w:tabs>
        <w:ind w:left="9072" w:hanging="0"/>
        <w:rPr>
          <w:szCs w:val="24"/>
        </w:rPr>
      </w:pPr>
      <w:r>
        <w:rPr>
          <w:szCs w:val="24"/>
        </w:rPr>
        <w:t>внутригородского муниципального образования города Севастополя – Качинский муниципальный округ, утвержденному постановлением МА Качинского МО от 25 марта 2022 г. № 34-МА</w:t>
      </w:r>
    </w:p>
    <w:p>
      <w:pPr>
        <w:pStyle w:val="Normal"/>
        <w:tabs>
          <w:tab w:val="clear" w:pos="709"/>
          <w:tab w:val="left" w:pos="2985" w:leader="none"/>
        </w:tabs>
        <w:ind w:left="9072" w:hanging="0"/>
        <w:rPr>
          <w:szCs w:val="24"/>
        </w:rPr>
      </w:pPr>
      <w:r>
        <w:rPr>
          <w:szCs w:val="24"/>
        </w:rPr>
      </w:r>
    </w:p>
    <w:p>
      <w:pPr>
        <w:pStyle w:val="Normal"/>
        <w:ind w:left="9072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9072" w:hanging="0"/>
        <w:rPr>
          <w:szCs w:val="24"/>
        </w:rPr>
      </w:pPr>
      <w:r>
        <w:rPr>
          <w:szCs w:val="24"/>
        </w:rPr>
        <w:t>УТВЕРЖДАЮ</w:t>
      </w:r>
    </w:p>
    <w:p>
      <w:pPr>
        <w:pStyle w:val="Normal"/>
        <w:ind w:left="9072" w:hanging="0"/>
        <w:rPr>
          <w:szCs w:val="24"/>
        </w:rPr>
      </w:pPr>
      <w:r>
        <w:rPr>
          <w:szCs w:val="24"/>
        </w:rPr>
        <w:t>Глава местной администрации Качинского муниципального округа</w:t>
      </w:r>
    </w:p>
    <w:p>
      <w:pPr>
        <w:pStyle w:val="Normal"/>
        <w:ind w:left="9072" w:hanging="0"/>
        <w:rPr>
          <w:szCs w:val="24"/>
        </w:rPr>
      </w:pPr>
      <w:r>
        <w:rPr>
          <w:szCs w:val="24"/>
        </w:rPr>
      </w:r>
    </w:p>
    <w:p>
      <w:pPr>
        <w:pStyle w:val="Normal"/>
        <w:ind w:left="9072" w:hanging="0"/>
        <w:rPr>
          <w:szCs w:val="24"/>
        </w:rPr>
      </w:pPr>
      <w:r>
        <w:rPr>
          <w:szCs w:val="24"/>
        </w:rPr>
        <w:t>_____________________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left" w:pos="414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КАССОВЫЙ ПЛАН ИСПОЛНЕНИЯ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ВМО ГОРОДА СЕВАСТОПАОЛЯ - КАЧИНСКИЙ МО</w:t>
      </w:r>
    </w:p>
    <w:p>
      <w:pPr>
        <w:pStyle w:val="Normal"/>
        <w:tabs>
          <w:tab w:val="clear" w:pos="709"/>
          <w:tab w:val="left" w:pos="414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ТЕКУЩИЙ ФИНАНСОВЫЙ ГОД     </w:t>
      </w:r>
    </w:p>
    <w:p>
      <w:pPr>
        <w:pStyle w:val="Normal"/>
        <w:tabs>
          <w:tab w:val="clear" w:pos="709"/>
          <w:tab w:val="left" w:pos="4140" w:leader="none"/>
        </w:tabs>
        <w:jc w:val="center"/>
        <w:rPr>
          <w:b/>
          <w:b/>
          <w:szCs w:val="24"/>
        </w:rPr>
      </w:pPr>
      <w:r>
        <w:rPr>
          <w:b/>
          <w:sz w:val="28"/>
          <w:szCs w:val="28"/>
        </w:rPr>
        <w:t>на «______» ___________________ 20__г.</w:t>
      </w:r>
      <w:r>
        <w:rPr>
          <w:szCs w:val="24"/>
        </w:rPr>
        <w:tab/>
        <w:t xml:space="preserve">                                                                                                             </w:t>
      </w:r>
    </w:p>
    <w:p>
      <w:pPr>
        <w:pStyle w:val="Normal"/>
        <w:ind w:right="219" w:hanging="0"/>
        <w:jc w:val="right"/>
        <w:rPr>
          <w:szCs w:val="24"/>
        </w:rPr>
      </w:pPr>
      <w:r>
        <w:rPr>
          <w:szCs w:val="24"/>
        </w:rPr>
        <w:t xml:space="preserve">                     </w:t>
      </w:r>
      <w:r>
        <w:rPr>
          <w:szCs w:val="24"/>
        </w:rPr>
        <w:t>(тыс. руб.)</w:t>
      </w:r>
    </w:p>
    <w:tbl>
      <w:tblPr>
        <w:tblW w:w="15056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40"/>
        <w:gridCol w:w="695"/>
        <w:gridCol w:w="637"/>
        <w:gridCol w:w="643"/>
        <w:gridCol w:w="1098"/>
        <w:gridCol w:w="617"/>
        <w:gridCol w:w="602"/>
        <w:gridCol w:w="544"/>
        <w:gridCol w:w="1401"/>
        <w:gridCol w:w="550"/>
        <w:gridCol w:w="551"/>
        <w:gridCol w:w="550"/>
        <w:gridCol w:w="1111"/>
        <w:gridCol w:w="551"/>
        <w:gridCol w:w="549"/>
        <w:gridCol w:w="550"/>
        <w:gridCol w:w="967"/>
      </w:tblGrid>
      <w:tr>
        <w:trPr>
          <w:trHeight w:val="1371" w:hRule="atLeast"/>
          <w:cantSplit w:val="true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Итого за 1 квартал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Итого за 1 полугодие</w:t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Итого за 9 месяцев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Итого за год</w:t>
            </w:r>
          </w:p>
        </w:tc>
      </w:tr>
      <w:tr>
        <w:trPr>
          <w:trHeight w:val="325" w:hRule="atLeast"/>
          <w:cantSplit w:val="true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</w:t>
            </w:r>
          </w:p>
        </w:tc>
      </w:tr>
      <w:tr>
        <w:trPr>
          <w:trHeight w:val="764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ПОСТУПЛЕНИЯ ПО ДОХОДАМ - всего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ПЕРЕЧИСЛЕНИЯ ПО РАСХОДАМ –всего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ДЕФИЦИТ (-), ПРОФИЦИТ (+)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ИСТОЧНИКИ ФИНАНСИРОВАНИЯ ДЕФИЦИТА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Поступления по источникам финансирования дефицита бюджета - всего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Перечисления по источникам финансирования дефицита бюджета - всего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Остатки на едином счете бюджета на начало периода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Остатки на едином счете бюджета на конец периода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center" w:pos="5040" w:leader="none"/>
        </w:tabs>
        <w:rPr>
          <w:szCs w:val="24"/>
        </w:rPr>
      </w:pPr>
      <w:r>
        <w:rPr>
          <w:szCs w:val="24"/>
        </w:rPr>
        <w:t>Руководитель финансового органа                                                  _______________</w:t>
        <w:tab/>
        <w:t xml:space="preserve">                                                       ___________________</w:t>
      </w:r>
    </w:p>
    <w:p>
      <w:pPr>
        <w:pStyle w:val="Normal"/>
        <w:tabs>
          <w:tab w:val="clear" w:pos="709"/>
          <w:tab w:val="center" w:pos="5040" w:leader="none"/>
          <w:tab w:val="left" w:pos="7095" w:leader="none"/>
          <w:tab w:val="left" w:pos="7515" w:leader="none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          (подпись)</w:t>
        <w:tab/>
        <w:t xml:space="preserve">                                                      (расшифровка росписи)</w:t>
      </w:r>
    </w:p>
    <w:p>
      <w:pPr>
        <w:pStyle w:val="Normal"/>
        <w:tabs>
          <w:tab w:val="clear" w:pos="709"/>
          <w:tab w:val="center" w:pos="5040" w:leader="none"/>
          <w:tab w:val="left" w:pos="7095" w:leader="none"/>
          <w:tab w:val="left" w:pos="7515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center" w:pos="5040" w:leader="none"/>
        </w:tabs>
        <w:rPr>
          <w:szCs w:val="24"/>
        </w:rPr>
      </w:pPr>
      <w:r>
        <w:rPr>
          <w:szCs w:val="24"/>
        </w:rPr>
        <w:t>Исполнитель                                                                                        _______________</w:t>
        <w:tab/>
        <w:t xml:space="preserve">           ________________            ___________________</w:t>
      </w:r>
    </w:p>
    <w:p>
      <w:pPr>
        <w:pStyle w:val="Normal"/>
        <w:tabs>
          <w:tab w:val="clear" w:pos="709"/>
          <w:tab w:val="center" w:pos="5040" w:leader="none"/>
          <w:tab w:val="left" w:pos="7095" w:leader="none"/>
          <w:tab w:val="left" w:pos="7515" w:leader="none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          (должность)</w:t>
        <w:tab/>
        <w:t xml:space="preserve">            (фамилия, инициалы)              (телефон)</w:t>
      </w:r>
    </w:p>
    <w:p>
      <w:pPr>
        <w:pStyle w:val="Normal"/>
        <w:tabs>
          <w:tab w:val="clear" w:pos="709"/>
          <w:tab w:val="center" w:pos="5040" w:leader="none"/>
          <w:tab w:val="left" w:pos="7095" w:leader="none"/>
          <w:tab w:val="left" w:pos="7515" w:leader="none"/>
        </w:tabs>
        <w:rPr>
          <w:szCs w:val="24"/>
        </w:rPr>
      </w:pPr>
      <w:r>
        <w:rPr>
          <w:szCs w:val="24"/>
        </w:rPr>
        <w:t>«_____» _______________20__г.</w:t>
      </w:r>
    </w:p>
    <w:p>
      <w:pPr>
        <w:pStyle w:val="Normal"/>
        <w:tabs>
          <w:tab w:val="clear" w:pos="709"/>
          <w:tab w:val="center" w:pos="5040" w:leader="none"/>
          <w:tab w:val="left" w:pos="7095" w:leader="none"/>
          <w:tab w:val="left" w:pos="7515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center" w:pos="5040" w:leader="none"/>
          <w:tab w:val="left" w:pos="7095" w:leader="none"/>
          <w:tab w:val="left" w:pos="7515" w:leader="none"/>
        </w:tabs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center" w:pos="5040" w:leader="none"/>
          <w:tab w:val="left" w:pos="7095" w:leader="none"/>
          <w:tab w:val="left" w:pos="7515" w:leader="none"/>
        </w:tabs>
        <w:rPr>
          <w:szCs w:val="24"/>
        </w:rPr>
      </w:pPr>
      <w:r>
        <w:rPr>
          <w:szCs w:val="24"/>
        </w:rPr>
      </w:r>
    </w:p>
    <w:tbl>
      <w:tblPr>
        <w:tblStyle w:val="afb"/>
        <w:tblW w:w="1162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7"/>
        <w:gridCol w:w="2164"/>
        <w:gridCol w:w="3934"/>
      </w:tblGrid>
      <w:tr>
        <w:trPr/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13"/>
              <w:widowControl/>
              <w:spacing w:before="0" w:after="0"/>
              <w:ind w:left="318" w:hanging="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kern w:val="0"/>
                <w:lang w:val="ru-RU" w:bidi="ar-S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/>
              <w:spacing w:before="0" w:after="0"/>
              <w:ind w:left="318" w:hanging="0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Глава местной администрации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Book Antiqua" w:hAnsi="Book Antiqua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13"/>
              <w:widowControl/>
              <w:spacing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</w:r>
          </w:p>
          <w:p>
            <w:pPr>
              <w:pStyle w:val="13"/>
              <w:widowControl/>
              <w:spacing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 xml:space="preserve">                      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Н.М. Герасим</w:t>
            </w:r>
          </w:p>
        </w:tc>
      </w:tr>
    </w:tbl>
    <w:p>
      <w:pPr>
        <w:sectPr>
          <w:footerReference w:type="default" r:id="rId6"/>
          <w:type w:val="nextPage"/>
          <w:pgSz w:orient="landscape" w:w="16838" w:h="11906"/>
          <w:pgMar w:left="1134" w:right="459" w:gutter="0" w:header="0" w:top="851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2985" w:leader="none"/>
        </w:tabs>
        <w:ind w:left="7513" w:hanging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Приложение 2</w:t>
      </w:r>
    </w:p>
    <w:p>
      <w:pPr>
        <w:pStyle w:val="NoSpacing"/>
        <w:ind w:left="5812" w:hanging="0"/>
        <w:rPr>
          <w:rFonts w:ascii="Book Antiqua" w:hAnsi="Book Antiqua"/>
          <w:i/>
          <w:i/>
        </w:rPr>
      </w:pPr>
      <w:r>
        <w:rPr>
          <w:rFonts w:ascii="Book Antiqua" w:hAnsi="Book Antiqua"/>
          <w:sz w:val="20"/>
        </w:rPr>
        <w:t>к Порядку составления и ведения кассового плана исполнения бюджета внутригородского муниципального образования города Севастополя – Качинский муниципальный округ, утвержденному постановлением МА Качинского МО от 25 марта 2022 г. № 34-МА</w:t>
      </w:r>
    </w:p>
    <w:p>
      <w:pPr>
        <w:pStyle w:val="Normal"/>
        <w:tabs>
          <w:tab w:val="clear" w:pos="709"/>
          <w:tab w:val="left" w:pos="2985" w:leader="none"/>
        </w:tabs>
        <w:ind w:left="7513" w:hanging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  <w:t>УТВЕРЖДАЮ</w:t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  <w:t>Глава местной администрации Качинского муниципального округа</w:t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  <w:t>_____________________</w:t>
      </w:r>
    </w:p>
    <w:p>
      <w:pPr>
        <w:pStyle w:val="Normal"/>
        <w:widowControl w:val="false"/>
        <w:jc w:val="center"/>
        <w:rPr>
          <w:rFonts w:ascii="Book Antiqua" w:hAnsi="Book Antiqua" w:eastAsia="Calibri"/>
          <w:b/>
          <w:b/>
          <w:bCs/>
          <w:sz w:val="20"/>
          <w:lang w:eastAsia="en-US"/>
        </w:rPr>
      </w:pPr>
      <w:r>
        <w:rPr>
          <w:rFonts w:eastAsia="Calibri" w:ascii="Book Antiqua" w:hAnsi="Book Antiqua"/>
          <w:b/>
          <w:bCs/>
          <w:sz w:val="20"/>
          <w:lang w:eastAsia="en-US"/>
        </w:rPr>
      </w:r>
    </w:p>
    <w:p>
      <w:pPr>
        <w:pStyle w:val="Normal"/>
        <w:widowControl w:val="false"/>
        <w:jc w:val="center"/>
        <w:rPr>
          <w:rFonts w:ascii="Book Antiqua" w:hAnsi="Book Antiqua" w:eastAsia="Calibri"/>
          <w:b/>
          <w:b/>
          <w:bCs/>
          <w:sz w:val="20"/>
          <w:lang w:eastAsia="en-US"/>
        </w:rPr>
      </w:pPr>
      <w:r>
        <w:rPr>
          <w:rFonts w:eastAsia="Calibri" w:ascii="Book Antiqua" w:hAnsi="Book Antiqua"/>
          <w:b/>
          <w:bCs/>
          <w:sz w:val="20"/>
          <w:lang w:eastAsia="en-US"/>
        </w:rPr>
        <w:t>ПРОГНОЗ ПОСТУПЛЕНИЙ ПО ДОХОДАМ БЮДЖЕТА</w:t>
      </w:r>
      <w:r>
        <w:rPr>
          <w:rFonts w:eastAsia="Calibri" w:ascii="Book Antiqua" w:hAnsi="Book Antiqua"/>
          <w:b/>
          <w:sz w:val="20"/>
          <w:lang w:eastAsia="en-US"/>
        </w:rPr>
        <w:t>ВМО ГОРОДА СЕВАСТОПОЛЯ – КАЧИНСКИЙ МО</w:t>
      </w:r>
    </w:p>
    <w:p>
      <w:pPr>
        <w:pStyle w:val="Normal"/>
        <w:widowControl w:val="false"/>
        <w:jc w:val="center"/>
        <w:rPr>
          <w:rFonts w:ascii="Book Antiqua" w:hAnsi="Book Antiqua" w:eastAsia="Calibri"/>
          <w:b/>
          <w:b/>
          <w:bCs/>
          <w:sz w:val="20"/>
          <w:lang w:eastAsia="en-US"/>
        </w:rPr>
      </w:pPr>
      <w:r>
        <w:rPr>
          <w:rFonts w:eastAsia="Calibri" w:ascii="Book Antiqua" w:hAnsi="Book Antiqua"/>
          <w:b/>
          <w:bCs/>
          <w:sz w:val="20"/>
          <w:lang w:eastAsia="en-US"/>
        </w:rPr>
        <w:t xml:space="preserve"> </w:t>
      </w:r>
      <w:r>
        <w:rPr>
          <w:rFonts w:eastAsia="Calibri" w:ascii="Book Antiqua" w:hAnsi="Book Antiqua"/>
          <w:b/>
          <w:bCs/>
          <w:sz w:val="20"/>
          <w:lang w:eastAsia="en-US"/>
        </w:rPr>
        <w:t>НА ТЕКУЩИЙ ФИНАНСОВЫЙ ГОД</w:t>
      </w:r>
    </w:p>
    <w:p>
      <w:pPr>
        <w:pStyle w:val="Normal"/>
        <w:widowControl w:val="false"/>
        <w:jc w:val="center"/>
        <w:rPr>
          <w:rFonts w:eastAsia="Calibri"/>
          <w:b/>
          <w:b/>
          <w:bCs/>
          <w:sz w:val="20"/>
          <w:lang w:eastAsia="en-US"/>
        </w:rPr>
      </w:pPr>
      <w:r>
        <w:rPr>
          <w:rFonts w:eastAsia="Calibri"/>
          <w:b/>
          <w:bCs/>
          <w:sz w:val="20"/>
          <w:lang w:eastAsia="en-US"/>
        </w:rPr>
        <w:t>на «____» _________________ 20___г.</w:t>
      </w:r>
    </w:p>
    <w:p>
      <w:pPr>
        <w:pStyle w:val="Normal"/>
        <w:widowControl w:val="false"/>
        <w:jc w:val="right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  <w:t xml:space="preserve"> </w:t>
      </w:r>
      <w:r>
        <w:rPr>
          <w:rFonts w:eastAsia="Calibri"/>
          <w:bCs/>
          <w:sz w:val="20"/>
          <w:lang w:eastAsia="en-US"/>
        </w:rPr>
        <w:t>(тыс. руб.)</w:t>
      </w:r>
    </w:p>
    <w:tbl>
      <w:tblPr>
        <w:tblW w:w="1544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1012"/>
        <w:gridCol w:w="1842"/>
        <w:gridCol w:w="1277"/>
        <w:gridCol w:w="666"/>
        <w:gridCol w:w="540"/>
        <w:gridCol w:w="541"/>
        <w:gridCol w:w="573"/>
        <w:gridCol w:w="528"/>
        <w:gridCol w:w="528"/>
        <w:gridCol w:w="539"/>
        <w:gridCol w:w="541"/>
        <w:gridCol w:w="540"/>
        <w:gridCol w:w="539"/>
        <w:gridCol w:w="541"/>
        <w:gridCol w:w="447"/>
      </w:tblGrid>
      <w:tr>
        <w:trPr>
          <w:trHeight w:val="1134" w:hRule="atLeast"/>
          <w:cantSplit w:val="true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Код по БК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Прогноз доходов бюджета, учтенных в законе о бюджете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 xml:space="preserve">Сумма на год, всего*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февраль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март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апрель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май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июнь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июль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август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сентябрь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октябрь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ноябрь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декабрь</w:t>
            </w:r>
          </w:p>
        </w:tc>
      </w:tr>
      <w:tr>
        <w:trPr>
          <w:trHeight w:val="271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16</w:t>
            </w:r>
          </w:p>
        </w:tc>
      </w:tr>
      <w:tr>
        <w:trPr>
          <w:trHeight w:val="164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</w:tr>
      <w:tr>
        <w:trPr>
          <w:trHeight w:val="170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</w:tr>
      <w:tr>
        <w:trPr>
          <w:trHeight w:val="170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</w:tr>
      <w:tr>
        <w:trPr>
          <w:trHeight w:val="170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</w:tr>
      <w:tr>
        <w:trPr>
          <w:trHeight w:val="170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01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</w:r>
          </w:p>
        </w:tc>
      </w:tr>
    </w:tbl>
    <w:p>
      <w:pPr>
        <w:pStyle w:val="Normal"/>
        <w:widowControl w:val="false"/>
        <w:ind w:left="426" w:hanging="0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  <w:t>* Графа 4 настоящего Прогноза соответствует сумме граф 5-16 настоящего Прогноза</w:t>
      </w:r>
    </w:p>
    <w:p>
      <w:pPr>
        <w:pStyle w:val="Normal"/>
        <w:widowControl w:val="false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</w:r>
    </w:p>
    <w:p>
      <w:pPr>
        <w:pStyle w:val="Normal"/>
        <w:widowControl w:val="false"/>
        <w:ind w:left="567" w:hanging="0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  <w:t>Руководитель финансового органа                 _______________</w:t>
        <w:tab/>
        <w:t xml:space="preserve">                      _______________</w:t>
      </w:r>
    </w:p>
    <w:p>
      <w:pPr>
        <w:pStyle w:val="Normal"/>
        <w:widowControl w:val="false"/>
        <w:ind w:left="567" w:hanging="0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bCs/>
          <w:sz w:val="20"/>
          <w:lang w:eastAsia="en-US"/>
        </w:rPr>
        <w:t>(подпись)</w:t>
        <w:tab/>
        <w:t xml:space="preserve">                             (расшифровка росписи)</w:t>
      </w:r>
    </w:p>
    <w:p>
      <w:pPr>
        <w:pStyle w:val="Normal"/>
        <w:widowControl w:val="false"/>
        <w:ind w:left="567" w:hanging="0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  <w:t>Исполнитель         _______________</w:t>
        <w:tab/>
        <w:t xml:space="preserve">   ________________            ________________</w:t>
      </w:r>
    </w:p>
    <w:p>
      <w:pPr>
        <w:pStyle w:val="Normal"/>
        <w:widowControl w:val="false"/>
        <w:ind w:left="567" w:hanging="0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  <w:tab/>
        <w:t xml:space="preserve">                         (должность)</w:t>
        <w:tab/>
        <w:t xml:space="preserve">                    (фамилия, инициалы)              (телефон)</w:t>
      </w:r>
    </w:p>
    <w:p>
      <w:pPr>
        <w:pStyle w:val="Normal"/>
        <w:widowControl w:val="false"/>
        <w:ind w:left="567" w:hanging="0"/>
        <w:rPr>
          <w:rFonts w:eastAsia="Calibri"/>
          <w:bCs/>
          <w:sz w:val="20"/>
          <w:lang w:eastAsia="en-US"/>
        </w:rPr>
      </w:pPr>
      <w:r>
        <w:rPr>
          <w:rFonts w:eastAsia="Calibri"/>
          <w:bCs/>
          <w:sz w:val="20"/>
          <w:lang w:eastAsia="en-US"/>
        </w:rPr>
        <w:t>«_____» _______________20__г.</w:t>
      </w:r>
    </w:p>
    <w:p>
      <w:pPr>
        <w:pStyle w:val="Normal"/>
        <w:widowControl w:val="false"/>
        <w:ind w:left="567" w:hanging="0"/>
        <w:jc w:val="both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widowControl w:val="false"/>
        <w:ind w:left="567" w:hanging="0"/>
        <w:jc w:val="both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tbl>
      <w:tblPr>
        <w:tblStyle w:val="afb"/>
        <w:tblW w:w="1162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7"/>
        <w:gridCol w:w="2164"/>
        <w:gridCol w:w="3934"/>
      </w:tblGrid>
      <w:tr>
        <w:trPr/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13"/>
              <w:widowControl/>
              <w:spacing w:before="0" w:after="0"/>
              <w:ind w:left="318" w:hanging="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kern w:val="0"/>
                <w:lang w:val="ru-RU" w:bidi="ar-S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/>
              <w:spacing w:before="0" w:after="0"/>
              <w:ind w:left="318" w:hanging="0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Глава местной администрации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Book Antiqua" w:hAnsi="Book Antiqua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13"/>
              <w:widowControl/>
              <w:spacing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</w:r>
          </w:p>
          <w:p>
            <w:pPr>
              <w:pStyle w:val="13"/>
              <w:widowControl/>
              <w:spacing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Н.М. Герасим</w:t>
            </w:r>
          </w:p>
        </w:tc>
      </w:tr>
    </w:tbl>
    <w:p>
      <w:pPr>
        <w:sectPr>
          <w:footerReference w:type="default" r:id="rId7"/>
          <w:type w:val="nextPage"/>
          <w:pgSz w:orient="landscape" w:w="16838" w:h="11906"/>
          <w:pgMar w:left="1134" w:right="1134" w:gutter="0" w:header="0" w:top="709" w:footer="0" w:bottom="851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tabs>
          <w:tab w:val="clear" w:pos="709"/>
          <w:tab w:val="left" w:pos="2985" w:leader="none"/>
        </w:tabs>
        <w:ind w:left="7513" w:hanging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Приложение 3</w:t>
      </w:r>
    </w:p>
    <w:p>
      <w:pPr>
        <w:pStyle w:val="NoSpacing"/>
        <w:ind w:left="5812" w:hanging="0"/>
        <w:rPr>
          <w:rFonts w:ascii="Book Antiqua" w:hAnsi="Book Antiqua"/>
          <w:i/>
          <w:i/>
        </w:rPr>
      </w:pPr>
      <w:r>
        <w:rPr>
          <w:rFonts w:ascii="Book Antiqua" w:hAnsi="Book Antiqua"/>
          <w:sz w:val="20"/>
        </w:rPr>
        <w:t xml:space="preserve">к Порядку составления и ведения кассового плана исполнения бюджета внутригородского </w:t>
      </w:r>
      <w:bookmarkStart w:id="0" w:name="_GoBack"/>
      <w:bookmarkEnd w:id="0"/>
      <w:r>
        <w:rPr>
          <w:rFonts w:ascii="Book Antiqua" w:hAnsi="Book Antiqua"/>
          <w:sz w:val="20"/>
        </w:rPr>
        <w:t xml:space="preserve">муниципального образования города Севастополя – Качинский муниципальный округ, утвержденному постановлением МА Качинского МО </w:t>
      </w:r>
      <w:r>
        <w:rPr>
          <w:rFonts w:ascii="Book Antiqua" w:hAnsi="Book Antiqua"/>
          <w:sz w:val="20"/>
          <w:szCs w:val="20"/>
        </w:rPr>
        <w:t>от 25 марта 2022 г. № 34-МА</w:t>
      </w:r>
    </w:p>
    <w:p>
      <w:pPr>
        <w:pStyle w:val="Normal"/>
        <w:tabs>
          <w:tab w:val="clear" w:pos="709"/>
          <w:tab w:val="left" w:pos="2985" w:leader="none"/>
        </w:tabs>
        <w:ind w:left="7513" w:hanging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  <w:t>УТВЕРЖДАЮ</w:t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  <w:t>Глава местной администрации Качинского муниципального округа</w:t>
      </w:r>
    </w:p>
    <w:p>
      <w:pPr>
        <w:pStyle w:val="Normal"/>
        <w:ind w:left="7513" w:hanging="0"/>
        <w:rPr>
          <w:szCs w:val="24"/>
        </w:rPr>
      </w:pPr>
      <w:r>
        <w:rPr>
          <w:szCs w:val="24"/>
        </w:rPr>
        <w:t>_____________________</w:t>
      </w:r>
    </w:p>
    <w:p>
      <w:pPr>
        <w:pStyle w:val="Normal"/>
        <w:widowControl w:val="false"/>
        <w:jc w:val="center"/>
        <w:rPr>
          <w:rFonts w:ascii="Book Antiqua" w:hAnsi="Book Antiqua" w:eastAsia="Calibri"/>
          <w:b/>
          <w:b/>
          <w:bCs/>
          <w:sz w:val="20"/>
          <w:lang w:eastAsia="en-US"/>
        </w:rPr>
      </w:pPr>
      <w:r>
        <w:rPr>
          <w:rFonts w:eastAsia="Calibri" w:ascii="Book Antiqua" w:hAnsi="Book Antiqua"/>
          <w:b/>
          <w:bCs/>
          <w:sz w:val="20"/>
          <w:lang w:eastAsia="en-US"/>
        </w:rPr>
      </w:r>
    </w:p>
    <w:p>
      <w:pPr>
        <w:pStyle w:val="Normal"/>
        <w:widowControl w:val="false"/>
        <w:jc w:val="center"/>
        <w:rPr>
          <w:rFonts w:ascii="Book Antiqua" w:hAnsi="Book Antiqua" w:eastAsia="Calibri"/>
          <w:b/>
          <w:b/>
          <w:bCs/>
          <w:sz w:val="20"/>
          <w:lang w:eastAsia="en-US"/>
        </w:rPr>
      </w:pPr>
      <w:r>
        <w:rPr>
          <w:rFonts w:eastAsia="Calibri" w:ascii="Book Antiqua" w:hAnsi="Book Antiqua"/>
          <w:b/>
          <w:bCs/>
          <w:sz w:val="20"/>
          <w:lang w:eastAsia="en-US"/>
        </w:rPr>
        <w:t>ПРОГНОЗ ПОСТУПЛЕНИЙ ПО РАСХОДАМ БЮДЖЕТА</w:t>
      </w:r>
      <w:r>
        <w:rPr>
          <w:rFonts w:eastAsia="Calibri" w:ascii="Book Antiqua" w:hAnsi="Book Antiqua"/>
          <w:b/>
          <w:sz w:val="20"/>
          <w:lang w:eastAsia="en-US"/>
        </w:rPr>
        <w:t>ВМО ГОРОДА СЕВАСТОПОЛЯ – КАЧИНСКИЙ МО</w:t>
      </w:r>
    </w:p>
    <w:p>
      <w:pPr>
        <w:pStyle w:val="Normal"/>
        <w:widowControl w:val="false"/>
        <w:jc w:val="center"/>
        <w:rPr>
          <w:rFonts w:ascii="Book Antiqua" w:hAnsi="Book Antiqua" w:eastAsia="Calibri"/>
          <w:b/>
          <w:b/>
          <w:bCs/>
          <w:sz w:val="20"/>
          <w:lang w:eastAsia="en-US"/>
        </w:rPr>
      </w:pPr>
      <w:r>
        <w:rPr>
          <w:rFonts w:eastAsia="Calibri" w:ascii="Book Antiqua" w:hAnsi="Book Antiqua"/>
          <w:b/>
          <w:bCs/>
          <w:sz w:val="20"/>
          <w:lang w:eastAsia="en-US"/>
        </w:rPr>
        <w:t xml:space="preserve"> </w:t>
      </w:r>
      <w:r>
        <w:rPr>
          <w:rFonts w:eastAsia="Calibri" w:ascii="Book Antiqua" w:hAnsi="Book Antiqua"/>
          <w:b/>
          <w:bCs/>
          <w:sz w:val="20"/>
          <w:lang w:eastAsia="en-US"/>
        </w:rPr>
        <w:t>НА ТЕКУЩИЙ ФИНАНСОВЫЙ ГОД</w:t>
      </w:r>
    </w:p>
    <w:p>
      <w:pPr>
        <w:pStyle w:val="Normal"/>
        <w:widowControl w:val="false"/>
        <w:jc w:val="center"/>
        <w:rPr>
          <w:rFonts w:eastAsia="Calibri"/>
          <w:b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на «____» _________________ 20___ г.</w:t>
      </w:r>
    </w:p>
    <w:p>
      <w:pPr>
        <w:pStyle w:val="Normal"/>
        <w:widowControl w:val="false"/>
        <w:jc w:val="right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 </w:t>
      </w:r>
      <w:r>
        <w:rPr>
          <w:rFonts w:eastAsia="Calibri"/>
          <w:bCs/>
          <w:szCs w:val="24"/>
          <w:lang w:eastAsia="en-US"/>
        </w:rPr>
        <w:t>(руб.)</w:t>
      </w:r>
    </w:p>
    <w:tbl>
      <w:tblPr>
        <w:tblW w:w="1488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35"/>
        <w:gridCol w:w="1018"/>
        <w:gridCol w:w="1670"/>
        <w:gridCol w:w="1156"/>
        <w:gridCol w:w="643"/>
        <w:gridCol w:w="596"/>
        <w:gridCol w:w="531"/>
        <w:gridCol w:w="532"/>
        <w:gridCol w:w="547"/>
        <w:gridCol w:w="521"/>
        <w:gridCol w:w="524"/>
        <w:gridCol w:w="530"/>
        <w:gridCol w:w="531"/>
        <w:gridCol w:w="532"/>
        <w:gridCol w:w="531"/>
        <w:gridCol w:w="530"/>
        <w:gridCol w:w="1657"/>
      </w:tblGrid>
      <w:tr>
        <w:trPr>
          <w:trHeight w:val="1301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Код группы вида расхода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Бюджетные ассигнования по расходам бюджета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Прогноз на год, всего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январь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февраль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март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апрель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май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июнь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июль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август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сентябрь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октябрь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ноябрь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декабрь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Предполагаемое недоиспользование бюджетных ассигнований  </w:t>
              <w:br/>
              <w:t>(гр. 3-грн. 4)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17</w:t>
            </w:r>
          </w:p>
        </w:tc>
      </w:tr>
      <w:tr>
        <w:trPr>
          <w:trHeight w:val="70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Всего перечислений по расходам бюджета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</w:r>
          </w:p>
        </w:tc>
      </w:tr>
    </w:tbl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Руководитель финансового органа                              </w:t>
        <w:tab/>
        <w:t xml:space="preserve">   _______________</w:t>
        <w:tab/>
        <w:t xml:space="preserve">                 </w:t>
        <w:tab/>
        <w:t xml:space="preserve">     _______________</w:t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</w:t>
      </w:r>
      <w:r>
        <w:rPr>
          <w:rFonts w:eastAsia="Calibri"/>
          <w:bCs/>
          <w:sz w:val="22"/>
          <w:szCs w:val="22"/>
          <w:lang w:eastAsia="en-US"/>
        </w:rPr>
        <w:tab/>
        <w:tab/>
        <w:t xml:space="preserve"> (подпись)</w:t>
        <w:tab/>
        <w:t xml:space="preserve">                            (расшифровка росписи)</w:t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Исполнитель      </w:t>
        <w:tab/>
        <w:t xml:space="preserve">   _______________</w:t>
        <w:tab/>
        <w:t xml:space="preserve">  </w:t>
        <w:tab/>
        <w:t xml:space="preserve"> ________________         </w:t>
        <w:tab/>
        <w:t xml:space="preserve">   ________________</w:t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ab/>
        <w:t xml:space="preserve">                     </w:t>
        <w:tab/>
        <w:t xml:space="preserve">    (должность)</w:t>
        <w:tab/>
        <w:t xml:space="preserve">             </w:t>
        <w:tab/>
        <w:tab/>
        <w:t xml:space="preserve">  (фамилия, инициалы)              (телефон)</w:t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«_____» _______________20__г.</w:t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</w:r>
    </w:p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</w:r>
    </w:p>
    <w:tbl>
      <w:tblPr>
        <w:tblStyle w:val="afb"/>
        <w:tblW w:w="1162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7"/>
        <w:gridCol w:w="2164"/>
        <w:gridCol w:w="3934"/>
      </w:tblGrid>
      <w:tr>
        <w:trPr/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13"/>
              <w:widowControl/>
              <w:spacing w:before="0" w:after="0"/>
              <w:ind w:left="318" w:hanging="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kern w:val="0"/>
                <w:lang w:val="ru-RU" w:bidi="ar-S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/>
              <w:spacing w:before="0" w:after="0"/>
              <w:ind w:left="318" w:hanging="0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Глава местной администрации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Book Antiqua" w:hAnsi="Book Antiqua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13"/>
              <w:widowControl/>
              <w:spacing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</w:r>
          </w:p>
          <w:p>
            <w:pPr>
              <w:pStyle w:val="13"/>
              <w:widowControl/>
              <w:spacing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kern w:val="0"/>
                <w:lang w:val="ru-RU" w:bidi="ar-SA"/>
              </w:rPr>
              <w:t>Н.М. Герасим</w:t>
            </w:r>
          </w:p>
        </w:tc>
      </w:tr>
    </w:tbl>
    <w:p>
      <w:pPr>
        <w:pStyle w:val="Normal"/>
        <w:widowControl w:val="false"/>
        <w:ind w:left="567" w:hanging="0"/>
        <w:rPr>
          <w:rFonts w:eastAsia="Calibri"/>
          <w:bCs/>
          <w:sz w:val="22"/>
          <w:szCs w:val="22"/>
          <w:lang w:eastAsia="en-US"/>
        </w:rPr>
      </w:pPr>
      <w:r>
        <w:rPr/>
      </w:r>
    </w:p>
    <w:sectPr>
      <w:footerReference w:type="default" r:id="rId8"/>
      <w:type w:val="nextPage"/>
      <w:pgSz w:orient="landscape" w:w="16838" w:h="11906"/>
      <w:pgMar w:left="1134" w:right="1134" w:gutter="0" w:header="0" w:top="709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pacing w:before="0" w:after="20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pacing w:before="0" w:after="200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pacing w:before="0" w:after="200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pacing w:before="0" w:after="200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pacing w:before="0" w:after="200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/>
    </w:lvl>
    <w:lvl w:ilvl="1">
      <w:start w:val="6"/>
      <w:numFmt w:val="decimal"/>
      <w:lvlText w:val="%1.%2."/>
      <w:lvlJc w:val="left"/>
      <w:pPr>
        <w:tabs>
          <w:tab w:val="num" w:pos="0"/>
        </w:tabs>
        <w:ind w:left="22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2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20" w:hanging="21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6"/>
      <w:numFmt w:val="decimal"/>
      <w:lvlText w:val="%1.%2."/>
      <w:lvlJc w:val="left"/>
      <w:pPr>
        <w:tabs>
          <w:tab w:val="num" w:pos="0"/>
        </w:tabs>
        <w:ind w:left="22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7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7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640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mirrorMargins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13"/>
    <w:next w:val="13"/>
    <w:link w:val="11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13"/>
    <w:next w:val="13"/>
    <w:link w:val="21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13"/>
    <w:next w:val="13"/>
    <w:link w:val="31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3"/>
    <w:next w:val="13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/>
    </w:rPr>
  </w:style>
  <w:style w:type="paragraph" w:styleId="5">
    <w:name w:val="Heading 5"/>
    <w:basedOn w:val="13"/>
    <w:next w:val="13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/>
    </w:rPr>
  </w:style>
  <w:style w:type="paragraph" w:styleId="6">
    <w:name w:val="Heading 6"/>
    <w:basedOn w:val="13"/>
    <w:next w:val="13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7">
    <w:name w:val="Heading 7"/>
    <w:basedOn w:val="13"/>
    <w:next w:val="13"/>
    <w:link w:val="71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/>
    </w:rPr>
  </w:style>
  <w:style w:type="paragraph" w:styleId="8">
    <w:name w:val="Heading 8"/>
    <w:basedOn w:val="13"/>
    <w:next w:val="13"/>
    <w:link w:val="81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/>
    </w:rPr>
  </w:style>
  <w:style w:type="paragraph" w:styleId="9">
    <w:name w:val="Heading 9"/>
    <w:basedOn w:val="13"/>
    <w:next w:val="13"/>
    <w:link w:val="91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3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1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BodyText3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5"/>
    <w:qFormat/>
    <w:rsid w:val="00cc059e"/>
    <w:rPr>
      <w:sz w:val="27"/>
      <w:szCs w:val="27"/>
      <w:shd w:fill="FFFFFF" w:val="clear"/>
    </w:rPr>
  </w:style>
  <w:style w:type="character" w:styleId="34" w:customStyle="1">
    <w:name w:val="Основной текст с отступом 3 Знак"/>
    <w:basedOn w:val="DefaultParagraphFont"/>
    <w:qFormat/>
    <w:rsid w:val="004f65bc"/>
    <w:rPr>
      <w:sz w:val="16"/>
      <w:szCs w:val="16"/>
    </w:rPr>
  </w:style>
  <w:style w:type="character" w:styleId="Style10" w:customStyle="1">
    <w:name w:val="Основной текст_"/>
    <w:basedOn w:val="DefaultParagraphFont"/>
    <w:qFormat/>
    <w:rsid w:val="00da2d1f"/>
    <w:rPr>
      <w:spacing w:val="20"/>
      <w:sz w:val="73"/>
      <w:szCs w:val="73"/>
      <w:shd w:fill="FFFFFF" w:val="clear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e37b4"/>
    <w:rPr>
      <w:sz w:val="24"/>
      <w:szCs w:val="24"/>
    </w:rPr>
  </w:style>
  <w:style w:type="paragraph" w:styleId="Style12" w:customStyle="1">
    <w:name w:val="Заголовок"/>
    <w:next w:val="Style13"/>
    <w:qFormat/>
    <w:rsid w:val="007b1980"/>
    <w:pPr>
      <w:widowControl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13">
    <w:name w:val="Body Text"/>
    <w:basedOn w:val="13"/>
    <w:rsid w:val="00127bc8"/>
    <w:pPr>
      <w:spacing w:before="0" w:after="12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3" w:customStyle="1">
    <w:name w:val="Обычный1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Caption">
    <w:name w:val="caption"/>
    <w:basedOn w:val="13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3"/>
    <w:qFormat/>
    <w:pPr>
      <w:suppressLineNumbers/>
    </w:pPr>
    <w:rPr>
      <w:rFonts w:cs="Mangal"/>
    </w:rPr>
  </w:style>
  <w:style w:type="paragraph" w:styleId="Style17">
    <w:name w:val="Body Text Indent"/>
    <w:basedOn w:val="13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13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13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13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4" w:customStyle="1">
    <w:name w:val="Абзац списка1"/>
    <w:basedOn w:val="13"/>
    <w:qFormat/>
    <w:rsid w:val="00127bc8"/>
    <w:pPr>
      <w:spacing w:before="0" w:after="0"/>
      <w:ind w:left="720" w:hanging="0"/>
      <w:contextualSpacing/>
    </w:pPr>
    <w:rPr>
      <w:rFonts w:cs="Microsoft Uighur"/>
    </w:rPr>
  </w:style>
  <w:style w:type="paragraph" w:styleId="Style18" w:customStyle="1">
    <w:name w:val="Знак"/>
    <w:basedOn w:val="13"/>
    <w:qFormat/>
    <w:rsid w:val="00863700"/>
    <w:pPr/>
    <w:rPr>
      <w:rFonts w:ascii="Verdana" w:hAnsi="Verdana" w:cs="Verdana"/>
      <w:sz w:val="20"/>
      <w:szCs w:val="20"/>
      <w:lang w:val="en-US"/>
    </w:rPr>
  </w:style>
  <w:style w:type="paragraph" w:styleId="NormalWeb">
    <w:name w:val="Normal (Web)"/>
    <w:basedOn w:val="13"/>
    <w:qFormat/>
    <w:rsid w:val="00bc1ce5"/>
    <w:pPr>
      <w:spacing w:beforeAutospacing="1" w:afterAutospacing="1"/>
    </w:pPr>
    <w:rPr>
      <w:rFonts w:eastAsia="Calibri"/>
    </w:rPr>
  </w:style>
  <w:style w:type="paragraph" w:styleId="15" w:customStyle="1">
    <w:name w:val="Без интервала1"/>
    <w:link w:val="12"/>
    <w:qFormat/>
    <w:rsid w:val="00bc1ce5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13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13"/>
    <w:uiPriority w:val="34"/>
    <w:qFormat/>
    <w:rsid w:val="00210c36"/>
    <w:pPr>
      <w:spacing w:before="0" w:after="200"/>
      <w:ind w:left="720" w:hanging="0"/>
      <w:contextualSpacing/>
    </w:pPr>
    <w:rPr/>
  </w:style>
  <w:style w:type="paragraph" w:styleId="Rtecenter" w:customStyle="1">
    <w:name w:val="rtecenter"/>
    <w:basedOn w:val="13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13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13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13"/>
    <w:qFormat/>
    <w:rsid w:val="001f3a70"/>
    <w:pPr>
      <w:spacing w:beforeAutospacing="1" w:afterAutospacing="1"/>
    </w:pPr>
    <w:rPr/>
  </w:style>
  <w:style w:type="paragraph" w:styleId="Style19" w:customStyle="1">
    <w:name w:val="Верхний и нижний колонтитулы"/>
    <w:basedOn w:val="13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13"/>
    <w:uiPriority w:val="99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13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9d0e22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13"/>
    <w:qFormat/>
    <w:rsid w:val="005b0f6a"/>
    <w:pPr>
      <w:widowControl w:val="false"/>
      <w:shd w:val="clear" w:color="auto" w:fill="FFFFFF"/>
      <w:spacing w:before="540" w:after="780"/>
      <w:ind w:hanging="320"/>
      <w:jc w:val="both"/>
    </w:pPr>
    <w:rPr/>
  </w:style>
  <w:style w:type="paragraph" w:styleId="53" w:customStyle="1">
    <w:name w:val="Основной текст (5)"/>
    <w:basedOn w:val="13"/>
    <w:qFormat/>
    <w:rsid w:val="005b0f6a"/>
    <w:pPr>
      <w:widowControl w:val="false"/>
      <w:shd w:val="clear" w:color="auto" w:fill="FFFFFF"/>
      <w:spacing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13"/>
    <w:link w:val="63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/>
  </w:style>
  <w:style w:type="paragraph" w:styleId="Headertexttopleveltextcentertext" w:customStyle="1">
    <w:name w:val="headertext topleveltext centertext"/>
    <w:basedOn w:val="13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1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13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13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13"/>
    <w:link w:val="41"/>
    <w:qFormat/>
    <w:rsid w:val="002f02dc"/>
    <w:pPr>
      <w:widowControl w:val="false"/>
      <w:shd w:val="clear" w:color="auto" w:fill="FFFFFF"/>
      <w:spacing w:before="120" w:after="300"/>
      <w:jc w:val="both"/>
    </w:pPr>
    <w:rPr>
      <w:sz w:val="28"/>
      <w:szCs w:val="28"/>
    </w:rPr>
  </w:style>
  <w:style w:type="paragraph" w:styleId="16" w:customStyle="1">
    <w:name w:val="Заголовок №1"/>
    <w:basedOn w:val="13"/>
    <w:qFormat/>
    <w:rsid w:val="00cc059e"/>
    <w:pPr>
      <w:widowControl w:val="false"/>
      <w:shd w:val="clear" w:color="auto" w:fill="FFFFFF"/>
      <w:spacing w:before="0" w:after="420"/>
      <w:jc w:val="center"/>
      <w:outlineLvl w:val="0"/>
    </w:pPr>
    <w:rPr>
      <w:b/>
      <w:bCs/>
      <w:sz w:val="27"/>
      <w:szCs w:val="27"/>
    </w:rPr>
  </w:style>
  <w:style w:type="paragraph" w:styleId="BodyTextIndent3">
    <w:name w:val="Body Text Indent 3"/>
    <w:basedOn w:val="13"/>
    <w:qFormat/>
    <w:rsid w:val="004f65bc"/>
    <w:pPr>
      <w:spacing w:before="0" w:after="120"/>
      <w:ind w:left="283" w:hanging="0"/>
    </w:pPr>
    <w:rPr>
      <w:sz w:val="16"/>
      <w:szCs w:val="16"/>
    </w:rPr>
  </w:style>
  <w:style w:type="paragraph" w:styleId="Style23" w:customStyle="1">
    <w:name w:val="Нормальный (таблица)"/>
    <w:basedOn w:val="13"/>
    <w:next w:val="13"/>
    <w:qFormat/>
    <w:rsid w:val="004f65bc"/>
    <w:pPr>
      <w:jc w:val="both"/>
    </w:pPr>
    <w:rPr>
      <w:rFonts w:ascii="Arial" w:hAnsi="Arial"/>
    </w:rPr>
  </w:style>
  <w:style w:type="paragraph" w:styleId="Style24" w:customStyle="1">
    <w:name w:val="Прижатый влево"/>
    <w:basedOn w:val="13"/>
    <w:next w:val="13"/>
    <w:qFormat/>
    <w:rsid w:val="004f65bc"/>
    <w:pPr/>
    <w:rPr>
      <w:rFonts w:ascii="Arial" w:hAnsi="Arial"/>
    </w:rPr>
  </w:style>
  <w:style w:type="paragraph" w:styleId="311" w:customStyle="1">
    <w:name w:val="Основной текст с отступом 3 Знак1"/>
    <w:basedOn w:val="13"/>
    <w:qFormat/>
    <w:rsid w:val="00da2d1f"/>
    <w:pPr>
      <w:widowControl w:val="false"/>
      <w:shd w:val="clear" w:color="auto" w:fill="FFFFFF"/>
      <w:spacing w:lineRule="exact" w:line="900" w:before="1860" w:after="1440"/>
      <w:ind w:hanging="1060"/>
      <w:jc w:val="both"/>
    </w:pPr>
    <w:rPr>
      <w:spacing w:val="20"/>
      <w:sz w:val="73"/>
      <w:szCs w:val="73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c67f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E499-17DE-4455-9DED-50BD371B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Application>LibreOffice/7.3.0.3$Windows_X86_64 LibreOffice_project/0f246aa12d0eee4a0f7adcefbf7c878fc2238db3</Application>
  <AppVersion>15.0000</AppVersion>
  <DocSecurity>0</DocSecurity>
  <Pages>9</Pages>
  <Words>1650</Words>
  <Characters>11787</Characters>
  <CharactersWithSpaces>14693</CharactersWithSpaces>
  <Paragraphs>247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2020-06-04T13:02:00Z</dcterms:created>
  <dc:creator>User</dc:creator>
  <dc:description/>
  <dc:language>ru-RU</dc:language>
  <cp:lastModifiedBy/>
  <cp:lastPrinted>2023-10-16T10:47:36Z</cp:lastPrinted>
  <dcterms:modified xsi:type="dcterms:W3CDTF">2023-10-16T10:47:45Z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